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关于开展</w:t>
      </w:r>
      <w:r>
        <w:rPr>
          <w:rFonts w:hint="eastAsia" w:ascii="方正小标宋简体" w:hAnsi="方正小标宋简体" w:eastAsia="方正小标宋简体" w:cs="方正小标宋简体"/>
          <w:b w:val="0"/>
          <w:bCs w:val="0"/>
          <w:sz w:val="44"/>
          <w:szCs w:val="44"/>
          <w:lang w:val="en-US" w:eastAsia="zh-CN"/>
        </w:rPr>
        <w:t>2019-2022年度</w:t>
      </w:r>
      <w:r>
        <w:rPr>
          <w:rFonts w:hint="eastAsia" w:ascii="方正小标宋简体" w:hAnsi="方正小标宋简体" w:eastAsia="方正小标宋简体" w:cs="方正小标宋简体"/>
          <w:b w:val="0"/>
          <w:bCs w:val="0"/>
          <w:sz w:val="44"/>
          <w:szCs w:val="44"/>
        </w:rPr>
        <w:t>中央财政支持地方高校发展专项资金</w:t>
      </w:r>
      <w:r>
        <w:rPr>
          <w:rFonts w:hint="eastAsia" w:ascii="方正小标宋简体" w:hAnsi="方正小标宋简体" w:eastAsia="方正小标宋简体" w:cs="方正小标宋简体"/>
          <w:b w:val="0"/>
          <w:bCs w:val="0"/>
          <w:sz w:val="44"/>
          <w:szCs w:val="44"/>
          <w:lang w:val="en-US" w:eastAsia="zh-CN"/>
        </w:rPr>
        <w:t>项目自查评估的通知</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校属各相关单位：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进一步加强中央财政支持地方高校发展专项资金的管理和使用，全面了解经费使用基本情况，规范教学实验平台仪器设备的管理和运行，充分发挥专项资金对学校教学科研平台的促进作用，提高资金使用的综合效益，</w:t>
      </w:r>
      <w:r>
        <w:rPr>
          <w:rFonts w:hint="eastAsia" w:ascii="Times New Roman" w:hAnsi="Times New Roman" w:eastAsia="仿宋_GB2312" w:cs="Times New Roman"/>
          <w:sz w:val="32"/>
          <w:szCs w:val="32"/>
          <w:lang w:val="en-US" w:eastAsia="zh-CN"/>
        </w:rPr>
        <w:t>拟</w:t>
      </w:r>
      <w:r>
        <w:rPr>
          <w:rFonts w:hint="default"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val="en-US" w:eastAsia="zh-CN"/>
        </w:rPr>
        <w:t>相关单位</w:t>
      </w:r>
      <w:r>
        <w:rPr>
          <w:rFonts w:hint="default" w:ascii="Times New Roman" w:hAnsi="Times New Roman" w:eastAsia="仿宋_GB2312" w:cs="Times New Roman"/>
          <w:sz w:val="32"/>
          <w:szCs w:val="32"/>
          <w:lang w:eastAsia="zh-CN"/>
        </w:rPr>
        <w:t>使用中央财政支持地方高校发展专项资金</w:t>
      </w:r>
      <w:r>
        <w:rPr>
          <w:rFonts w:hint="eastAsia"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lang w:eastAsia="zh-CN"/>
        </w:rPr>
        <w:t>进行</w:t>
      </w:r>
      <w:r>
        <w:rPr>
          <w:rFonts w:hint="eastAsia" w:ascii="Times New Roman" w:hAnsi="Times New Roman" w:eastAsia="仿宋_GB2312" w:cs="Times New Roman"/>
          <w:sz w:val="32"/>
          <w:szCs w:val="32"/>
          <w:lang w:val="en-US" w:eastAsia="zh-CN"/>
        </w:rPr>
        <w:t>自查评估</w:t>
      </w:r>
      <w:r>
        <w:rPr>
          <w:rFonts w:hint="default" w:ascii="Times New Roman" w:hAnsi="Times New Roman" w:eastAsia="仿宋_GB2312" w:cs="Times New Roman"/>
          <w:sz w:val="32"/>
          <w:szCs w:val="32"/>
          <w:lang w:eastAsia="zh-CN"/>
        </w:rPr>
        <w:t>，具体</w:t>
      </w:r>
      <w:r>
        <w:rPr>
          <w:rFonts w:hint="eastAsia" w:ascii="Times New Roman" w:hAnsi="Times New Roman" w:eastAsia="仿宋_GB2312" w:cs="Times New Roman"/>
          <w:sz w:val="32"/>
          <w:szCs w:val="32"/>
          <w:lang w:val="en-US" w:eastAsia="zh-CN"/>
        </w:rPr>
        <w:t>通知</w:t>
      </w:r>
      <w:r>
        <w:rPr>
          <w:rFonts w:hint="default" w:ascii="Times New Roman" w:hAnsi="Times New Roman" w:eastAsia="仿宋_GB2312" w:cs="Times New Roman"/>
          <w:sz w:val="32"/>
          <w:szCs w:val="32"/>
          <w:lang w:eastAsia="zh-CN"/>
        </w:rPr>
        <w:t>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w:t>
      </w:r>
      <w:r>
        <w:rPr>
          <w:rFonts w:hint="default"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自查对象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2019、2020、2021、2022年</w:t>
      </w:r>
      <w:r>
        <w:rPr>
          <w:rFonts w:hint="eastAsia" w:ascii="Times New Roman" w:hAnsi="Times New Roman" w:eastAsia="仿宋_GB2312" w:cs="Times New Roman"/>
          <w:kern w:val="2"/>
          <w:sz w:val="32"/>
          <w:szCs w:val="32"/>
          <w:lang w:val="en-US" w:eastAsia="zh-CN" w:bidi="ar-SA"/>
        </w:rPr>
        <w:t>期间，获批</w:t>
      </w:r>
      <w:r>
        <w:rPr>
          <w:rFonts w:hint="default" w:ascii="Times New Roman" w:hAnsi="Times New Roman" w:eastAsia="仿宋_GB2312" w:cs="Times New Roman"/>
          <w:kern w:val="2"/>
          <w:sz w:val="32"/>
          <w:szCs w:val="32"/>
          <w:lang w:val="en-US" w:eastAsia="zh-CN" w:bidi="ar-SA"/>
        </w:rPr>
        <w:t>中央支持地方高校发展专项资金</w:t>
      </w:r>
      <w:r>
        <w:rPr>
          <w:rFonts w:hint="eastAsia" w:ascii="Times New Roman" w:hAnsi="Times New Roman" w:eastAsia="仿宋_GB2312" w:cs="Times New Roman"/>
          <w:kern w:val="2"/>
          <w:sz w:val="32"/>
          <w:szCs w:val="32"/>
          <w:lang w:val="en-US" w:eastAsia="zh-CN" w:bidi="ar-SA"/>
        </w:rPr>
        <w:t>资助的项目承担单位，主要以教学、科研、实践基地类项目为主</w:t>
      </w:r>
      <w:r>
        <w:rPr>
          <w:rFonts w:hint="default" w:ascii="Times New Roman" w:hAnsi="Times New Roman" w:eastAsia="仿宋_GB2312" w:cs="Times New Roman"/>
          <w:color w:val="auto"/>
          <w:kern w:val="2"/>
          <w:sz w:val="32"/>
          <w:szCs w:val="32"/>
          <w:lang w:val="en-US" w:eastAsia="zh-CN" w:bidi="ar-SA"/>
        </w:rPr>
        <w:t>。具体项目名称见附件1。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w:t>
      </w:r>
      <w:r>
        <w:rPr>
          <w:rFonts w:hint="default"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自查</w:t>
      </w:r>
      <w:r>
        <w:rPr>
          <w:rFonts w:hint="default" w:ascii="Times New Roman" w:hAnsi="Times New Roman" w:eastAsia="仿宋_GB2312" w:cs="Times New Roman"/>
          <w:b/>
          <w:bCs/>
          <w:kern w:val="2"/>
          <w:sz w:val="32"/>
          <w:szCs w:val="32"/>
          <w:lang w:val="en-US" w:eastAsia="zh-CN" w:bidi="ar-SA"/>
        </w:rPr>
        <w:t>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1、各执行单位认真填写中央财政支持地方高校发展专项资金项目信息表（附件2）、仪器设备使用情况统计表（附件3）和绩效自评报告（附件4）；</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2、自评报告中要求对</w:t>
      </w:r>
      <w:r>
        <w:rPr>
          <w:rFonts w:hint="default" w:ascii="Times New Roman" w:hAnsi="Times New Roman" w:eastAsia="仿宋_GB2312" w:cs="Times New Roman"/>
          <w:sz w:val="32"/>
          <w:szCs w:val="32"/>
          <w:lang w:val="en-US" w:eastAsia="zh-CN"/>
        </w:rPr>
        <w:t>单价在</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0万元以上的设备使用情况</w:t>
      </w:r>
      <w:r>
        <w:rPr>
          <w:rFonts w:hint="eastAsia" w:ascii="Times New Roman" w:hAnsi="Times New Roman" w:eastAsia="仿宋_GB2312" w:cs="Times New Roman"/>
          <w:sz w:val="32"/>
          <w:szCs w:val="32"/>
          <w:lang w:val="en-US" w:eastAsia="zh-CN"/>
        </w:rPr>
        <w:t>、运行管理、发挥的效益等情况进行专项评价</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各单位购买仪器设备的</w:t>
      </w:r>
      <w:r>
        <w:rPr>
          <w:rFonts w:hint="default" w:ascii="Times New Roman" w:hAnsi="Times New Roman" w:eastAsia="仿宋_GB2312" w:cs="Times New Roman"/>
          <w:i w:val="0"/>
          <w:caps w:val="0"/>
          <w:color w:val="000000"/>
          <w:spacing w:val="0"/>
          <w:sz w:val="32"/>
          <w:szCs w:val="32"/>
          <w:shd w:val="clear" w:fill="FFFFFF"/>
          <w:lang w:eastAsia="zh-CN"/>
        </w:rPr>
        <w:t>绩效评价（对学科建设、人才培养、科学研究、平台建设和社会服务等方面</w:t>
      </w:r>
      <w:r>
        <w:rPr>
          <w:rFonts w:hint="eastAsia" w:ascii="Times New Roman" w:hAnsi="Times New Roman" w:eastAsia="仿宋_GB2312" w:cs="Times New Roman"/>
          <w:i w:val="0"/>
          <w:caps w:val="0"/>
          <w:color w:val="000000"/>
          <w:spacing w:val="0"/>
          <w:sz w:val="32"/>
          <w:szCs w:val="32"/>
          <w:shd w:val="clear" w:fill="FFFFFF"/>
          <w:lang w:val="en-US" w:eastAsia="zh-CN"/>
        </w:rPr>
        <w:t>发挥</w:t>
      </w:r>
      <w:r>
        <w:rPr>
          <w:rFonts w:hint="default" w:ascii="Times New Roman" w:hAnsi="Times New Roman" w:eastAsia="仿宋_GB2312" w:cs="Times New Roman"/>
          <w:i w:val="0"/>
          <w:caps w:val="0"/>
          <w:color w:val="000000"/>
          <w:spacing w:val="0"/>
          <w:sz w:val="32"/>
          <w:szCs w:val="32"/>
          <w:shd w:val="clear" w:fill="FFFFFF"/>
          <w:lang w:eastAsia="zh-CN"/>
        </w:rPr>
        <w:t>的作用）</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i w:val="0"/>
          <w:caps w:val="0"/>
          <w:color w:val="000000"/>
          <w:spacing w:val="0"/>
          <w:sz w:val="32"/>
          <w:szCs w:val="32"/>
          <w:shd w:val="clear" w:fill="FFFFFF"/>
          <w:lang w:val="en-US" w:eastAsia="zh-CN"/>
        </w:rPr>
        <w:t>已完成项目的资料归档情况</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要求以单个项目单独建档，从立项申请书至仪器验收单等相关所有材料，留存资料完整。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w:t>
      </w:r>
      <w:r>
        <w:rPr>
          <w:rFonts w:hint="default" w:ascii="Times New Roman" w:hAnsi="Times New Roman" w:eastAsia="仿宋_GB2312" w:cs="Times New Roman"/>
          <w:b/>
          <w:bCs/>
          <w:kern w:val="2"/>
          <w:sz w:val="32"/>
          <w:szCs w:val="32"/>
          <w:lang w:val="en-US" w:eastAsia="zh-CN" w:bidi="ar-SA"/>
        </w:rPr>
        <w:t>材料</w:t>
      </w:r>
      <w:r>
        <w:rPr>
          <w:rFonts w:hint="eastAsia" w:ascii="Times New Roman" w:hAnsi="Times New Roman" w:eastAsia="仿宋_GB2312" w:cs="Times New Roman"/>
          <w:b/>
          <w:bCs/>
          <w:kern w:val="2"/>
          <w:sz w:val="32"/>
          <w:szCs w:val="32"/>
          <w:lang w:val="en-US" w:eastAsia="zh-CN" w:bidi="ar-SA"/>
        </w:rPr>
        <w:t>报送及</w:t>
      </w:r>
      <w:r>
        <w:rPr>
          <w:rFonts w:hint="default" w:ascii="Times New Roman" w:hAnsi="Times New Roman" w:eastAsia="仿宋_GB2312" w:cs="Times New Roman"/>
          <w:b/>
          <w:bCs/>
          <w:kern w:val="2"/>
          <w:sz w:val="32"/>
          <w:szCs w:val="32"/>
          <w:lang w:val="en-US" w:eastAsia="zh-CN" w:bidi="ar-SA"/>
        </w:rPr>
        <w:t>其它要求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1、提交附件2、3、4</w:t>
      </w:r>
      <w:r>
        <w:rPr>
          <w:rFonts w:hint="default" w:ascii="Times New Roman" w:hAnsi="Times New Roman" w:eastAsia="仿宋_GB2312" w:cs="Times New Roman"/>
          <w:sz w:val="32"/>
          <w:szCs w:val="32"/>
          <w:lang w:val="en-US" w:eastAsia="zh-CN"/>
        </w:rPr>
        <w:t>纸质版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份（加盖公章及负责人签字）</w:t>
      </w:r>
      <w:r>
        <w:rPr>
          <w:rFonts w:hint="eastAsia" w:ascii="Times New Roman" w:hAnsi="Times New Roman" w:eastAsia="仿宋_GB2312" w:cs="Times New Roman"/>
          <w:sz w:val="32"/>
          <w:szCs w:val="32"/>
          <w:lang w:val="en-US" w:eastAsia="zh-CN"/>
        </w:rPr>
        <w:t>，电子版发广讯通</w:t>
      </w:r>
      <w:r>
        <w:rPr>
          <w:rFonts w:hint="default"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2、为保证下一阶段现场检查评估（时间另行安排）工作的顺利开展，请执行单位指定项目联系人，并将项目联系人、联系方式发广讯通</w:t>
      </w:r>
      <w:r>
        <w:rPr>
          <w:rFonts w:hint="default"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3、请各</w:t>
      </w:r>
      <w:r>
        <w:rPr>
          <w:rFonts w:hint="eastAsia" w:ascii="Times New Roman" w:hAnsi="Times New Roman" w:eastAsia="仿宋_GB2312" w:cs="Times New Roman"/>
          <w:color w:val="auto"/>
          <w:sz w:val="32"/>
          <w:szCs w:val="32"/>
          <w:lang w:val="en-US" w:eastAsia="zh-CN"/>
        </w:rPr>
        <w:t>单位于3月29日前将相关材料报送发规处7-010室。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10" w:firstLineChars="222"/>
        <w:textAlignment w:val="auto"/>
        <w:rPr>
          <w:rFonts w:hint="default" w:ascii="Times New Roman" w:hAnsi="Times New Roman" w:eastAsia="仿宋_GB2312" w:cs="Times New Roman"/>
          <w:color w:val="FF0000"/>
          <w:sz w:val="32"/>
          <w:szCs w:val="32"/>
          <w:shd w:val="clear" w:fill="FFFFFF"/>
        </w:rPr>
      </w:pPr>
      <w:r>
        <w:rPr>
          <w:rFonts w:hint="default" w:ascii="Times New Roman" w:hAnsi="Times New Roman" w:eastAsia="仿宋_GB2312" w:cs="Times New Roman"/>
          <w:sz w:val="32"/>
          <w:szCs w:val="32"/>
          <w:shd w:val="clear" w:fill="FFFFFF"/>
        </w:rPr>
        <w:t>联系人：马亮</w:t>
      </w:r>
      <w:r>
        <w:rPr>
          <w:rFonts w:hint="eastAsia" w:ascii="Times New Roman" w:hAnsi="Times New Roman" w:eastAsia="仿宋_GB2312" w:cs="Times New Roman"/>
          <w:sz w:val="32"/>
          <w:szCs w:val="32"/>
          <w:shd w:val="clear" w:fill="FFFFFF"/>
          <w:lang w:val="en-US" w:eastAsia="zh-CN"/>
        </w:rPr>
        <w:t xml:space="preserve">          联系电话：</w:t>
      </w:r>
      <w:r>
        <w:rPr>
          <w:rFonts w:hint="default" w:ascii="Times New Roman" w:hAnsi="Times New Roman" w:eastAsia="仿宋_GB2312" w:cs="Times New Roman"/>
          <w:sz w:val="32"/>
          <w:szCs w:val="32"/>
          <w:shd w:val="clear" w:fill="FFFFFF"/>
        </w:rPr>
        <w:t>8763774</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2019-2022年中央支持地方高校改革发展专项资金项目名单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中央专项转移支付绩效自评报告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3、中央财政支持地方高校发展专项资金项目信息表</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4、仪器设备使用情况统计表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发展规划处</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年3月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lang w:val="en-US" w:eastAsia="zh-CN"/>
        </w:rPr>
        <w:t xml:space="preserve">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56E76"/>
    <w:rsid w:val="003F2577"/>
    <w:rsid w:val="0093310B"/>
    <w:rsid w:val="02372700"/>
    <w:rsid w:val="023A513A"/>
    <w:rsid w:val="023D14B8"/>
    <w:rsid w:val="02917F8A"/>
    <w:rsid w:val="02E94F48"/>
    <w:rsid w:val="034E3A2B"/>
    <w:rsid w:val="04616444"/>
    <w:rsid w:val="0478077E"/>
    <w:rsid w:val="05162E8E"/>
    <w:rsid w:val="05344464"/>
    <w:rsid w:val="057E6537"/>
    <w:rsid w:val="05B062A5"/>
    <w:rsid w:val="070168D4"/>
    <w:rsid w:val="08861DF7"/>
    <w:rsid w:val="09BE7176"/>
    <w:rsid w:val="0A172DB2"/>
    <w:rsid w:val="0B0E22F6"/>
    <w:rsid w:val="0B481770"/>
    <w:rsid w:val="0B95267C"/>
    <w:rsid w:val="0ECE3A29"/>
    <w:rsid w:val="10582FED"/>
    <w:rsid w:val="11DD6CF1"/>
    <w:rsid w:val="133E4DB9"/>
    <w:rsid w:val="14075A09"/>
    <w:rsid w:val="14857847"/>
    <w:rsid w:val="156E78F5"/>
    <w:rsid w:val="15725299"/>
    <w:rsid w:val="15E32B7C"/>
    <w:rsid w:val="164D22FC"/>
    <w:rsid w:val="187D0230"/>
    <w:rsid w:val="18A94E6D"/>
    <w:rsid w:val="1AB8608E"/>
    <w:rsid w:val="1B052CE8"/>
    <w:rsid w:val="1B0E4B01"/>
    <w:rsid w:val="1C0F2F7E"/>
    <w:rsid w:val="1C573D3C"/>
    <w:rsid w:val="1C9D3514"/>
    <w:rsid w:val="1CBC2334"/>
    <w:rsid w:val="1CC8324A"/>
    <w:rsid w:val="1D337C88"/>
    <w:rsid w:val="1EB97648"/>
    <w:rsid w:val="21E2113E"/>
    <w:rsid w:val="226D3845"/>
    <w:rsid w:val="228025AD"/>
    <w:rsid w:val="23242407"/>
    <w:rsid w:val="23B96BC5"/>
    <w:rsid w:val="250876AA"/>
    <w:rsid w:val="251565C4"/>
    <w:rsid w:val="253D2EB4"/>
    <w:rsid w:val="26BB6ECA"/>
    <w:rsid w:val="272E080C"/>
    <w:rsid w:val="27E60FC1"/>
    <w:rsid w:val="29C15003"/>
    <w:rsid w:val="2B7F4DD1"/>
    <w:rsid w:val="2B9237FB"/>
    <w:rsid w:val="2BA66D33"/>
    <w:rsid w:val="2C234F9A"/>
    <w:rsid w:val="2C556A53"/>
    <w:rsid w:val="2C9613DF"/>
    <w:rsid w:val="2D14400A"/>
    <w:rsid w:val="2D965409"/>
    <w:rsid w:val="2E05163B"/>
    <w:rsid w:val="2E235BF5"/>
    <w:rsid w:val="2E8A7A35"/>
    <w:rsid w:val="2EE3663D"/>
    <w:rsid w:val="2FFB08A3"/>
    <w:rsid w:val="305449EC"/>
    <w:rsid w:val="307A0EA6"/>
    <w:rsid w:val="3198703C"/>
    <w:rsid w:val="31D956BF"/>
    <w:rsid w:val="33137083"/>
    <w:rsid w:val="33AC33E1"/>
    <w:rsid w:val="33DB0682"/>
    <w:rsid w:val="350514C1"/>
    <w:rsid w:val="356E29ED"/>
    <w:rsid w:val="35AD2CDB"/>
    <w:rsid w:val="38582FAB"/>
    <w:rsid w:val="38677470"/>
    <w:rsid w:val="38D20A40"/>
    <w:rsid w:val="3A7C2CB4"/>
    <w:rsid w:val="3A8353CD"/>
    <w:rsid w:val="3C3B093D"/>
    <w:rsid w:val="3E742D28"/>
    <w:rsid w:val="3FBB72C4"/>
    <w:rsid w:val="40263D4B"/>
    <w:rsid w:val="403863A8"/>
    <w:rsid w:val="40E34FC4"/>
    <w:rsid w:val="41456E76"/>
    <w:rsid w:val="41F90E23"/>
    <w:rsid w:val="42672738"/>
    <w:rsid w:val="43602648"/>
    <w:rsid w:val="486B27A0"/>
    <w:rsid w:val="49B863A3"/>
    <w:rsid w:val="4BB31F21"/>
    <w:rsid w:val="4BD97D55"/>
    <w:rsid w:val="4CD523BC"/>
    <w:rsid w:val="4CE83546"/>
    <w:rsid w:val="4D1001ED"/>
    <w:rsid w:val="4E253921"/>
    <w:rsid w:val="4F981808"/>
    <w:rsid w:val="503C06F3"/>
    <w:rsid w:val="509F666F"/>
    <w:rsid w:val="521E3D37"/>
    <w:rsid w:val="52F800DE"/>
    <w:rsid w:val="52FB4ACA"/>
    <w:rsid w:val="532D7AB4"/>
    <w:rsid w:val="53A26474"/>
    <w:rsid w:val="53F108A9"/>
    <w:rsid w:val="54845D8F"/>
    <w:rsid w:val="5521556B"/>
    <w:rsid w:val="56343723"/>
    <w:rsid w:val="56473EBA"/>
    <w:rsid w:val="57215D9B"/>
    <w:rsid w:val="57B94C78"/>
    <w:rsid w:val="58415C9C"/>
    <w:rsid w:val="5A082006"/>
    <w:rsid w:val="5AD374E9"/>
    <w:rsid w:val="5AE36429"/>
    <w:rsid w:val="5B4A2A15"/>
    <w:rsid w:val="5BF16220"/>
    <w:rsid w:val="5D07713A"/>
    <w:rsid w:val="5D2A778E"/>
    <w:rsid w:val="5D5E2A0C"/>
    <w:rsid w:val="5E375FA9"/>
    <w:rsid w:val="5E9F6B38"/>
    <w:rsid w:val="5EB57239"/>
    <w:rsid w:val="5FA77D23"/>
    <w:rsid w:val="602D0A48"/>
    <w:rsid w:val="62F206FE"/>
    <w:rsid w:val="63433996"/>
    <w:rsid w:val="634C6DF2"/>
    <w:rsid w:val="63654965"/>
    <w:rsid w:val="63990ABD"/>
    <w:rsid w:val="647B19B4"/>
    <w:rsid w:val="6484056C"/>
    <w:rsid w:val="65B2427B"/>
    <w:rsid w:val="661B3D63"/>
    <w:rsid w:val="66910A1B"/>
    <w:rsid w:val="68193433"/>
    <w:rsid w:val="68417004"/>
    <w:rsid w:val="685307C6"/>
    <w:rsid w:val="68B542EB"/>
    <w:rsid w:val="68BE0619"/>
    <w:rsid w:val="68E01A19"/>
    <w:rsid w:val="69B00834"/>
    <w:rsid w:val="69F42C83"/>
    <w:rsid w:val="69FC71FD"/>
    <w:rsid w:val="6AA20A54"/>
    <w:rsid w:val="6B797169"/>
    <w:rsid w:val="6C2A4ACD"/>
    <w:rsid w:val="6C441B3E"/>
    <w:rsid w:val="6C451E5D"/>
    <w:rsid w:val="6E361C02"/>
    <w:rsid w:val="6F3C3DFE"/>
    <w:rsid w:val="70D73397"/>
    <w:rsid w:val="71667F5B"/>
    <w:rsid w:val="71705E57"/>
    <w:rsid w:val="718D4688"/>
    <w:rsid w:val="731D12D6"/>
    <w:rsid w:val="73732468"/>
    <w:rsid w:val="744E6D86"/>
    <w:rsid w:val="74F163BD"/>
    <w:rsid w:val="75580499"/>
    <w:rsid w:val="755E7ED9"/>
    <w:rsid w:val="75791113"/>
    <w:rsid w:val="75DC659C"/>
    <w:rsid w:val="75E4523B"/>
    <w:rsid w:val="77D25498"/>
    <w:rsid w:val="78550DF2"/>
    <w:rsid w:val="78A71000"/>
    <w:rsid w:val="793B1ACE"/>
    <w:rsid w:val="7A7D63FE"/>
    <w:rsid w:val="7A847B0E"/>
    <w:rsid w:val="7AD71BC9"/>
    <w:rsid w:val="7B2C3C59"/>
    <w:rsid w:val="7BC526A0"/>
    <w:rsid w:val="7BE47DF5"/>
    <w:rsid w:val="7C2E4EEE"/>
    <w:rsid w:val="7D145B9B"/>
    <w:rsid w:val="7DC72323"/>
    <w:rsid w:val="7EB808A2"/>
    <w:rsid w:val="7F1E547A"/>
    <w:rsid w:val="7FC2035B"/>
    <w:rsid w:val="7FFC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style>
  <w:style w:type="character" w:styleId="7">
    <w:name w:val="FollowedHyperlink"/>
    <w:basedOn w:val="5"/>
    <w:qFormat/>
    <w:uiPriority w:val="0"/>
    <w:rPr>
      <w:color w:val="999999"/>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656AA"/>
      <w:u w:val="none"/>
      <w:shd w:val="clear" w:fill="FFFFFF"/>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x-tab-strip-text2"/>
    <w:basedOn w:val="5"/>
    <w:qFormat/>
    <w:uiPriority w:val="0"/>
    <w:rPr>
      <w:rFonts w:ascii="Arial" w:hAnsi="Arial" w:cs="Arial"/>
      <w:color w:val="0656AA"/>
      <w:sz w:val="15"/>
      <w:szCs w:val="15"/>
    </w:rPr>
  </w:style>
  <w:style w:type="character" w:customStyle="1" w:styleId="15">
    <w:name w:val="x-tab-strip-text3"/>
    <w:basedOn w:val="5"/>
    <w:qFormat/>
    <w:uiPriority w:val="0"/>
    <w:rPr>
      <w:rFonts w:hint="default" w:ascii="Tahoma" w:hAnsi="Tahoma" w:eastAsia="Tahoma" w:cs="Tahoma"/>
      <w:color w:val="416AA3"/>
      <w:sz w:val="14"/>
      <w:szCs w:val="14"/>
    </w:rPr>
  </w:style>
  <w:style w:type="character" w:customStyle="1" w:styleId="16">
    <w:name w:val="x-tab-strip-text4"/>
    <w:basedOn w:val="5"/>
    <w:qFormat/>
    <w:uiPriority w:val="0"/>
  </w:style>
  <w:style w:type="character" w:customStyle="1" w:styleId="17">
    <w:name w:val="x-tab-strip-text5"/>
    <w:basedOn w:val="5"/>
    <w:qFormat/>
    <w:uiPriority w:val="0"/>
  </w:style>
  <w:style w:type="character" w:customStyle="1" w:styleId="18">
    <w:name w:val="x-tab-strip-text6"/>
    <w:basedOn w:val="5"/>
    <w:qFormat/>
    <w:uiPriority w:val="0"/>
    <w:rPr>
      <w:b/>
      <w:color w:val="000000"/>
    </w:rPr>
  </w:style>
  <w:style w:type="character" w:customStyle="1" w:styleId="19">
    <w:name w:val="x-tab-strip-text7"/>
    <w:basedOn w:val="5"/>
    <w:qFormat/>
    <w:uiPriority w:val="0"/>
    <w:rPr>
      <w:color w:val="0656AA"/>
    </w:rPr>
  </w:style>
  <w:style w:type="character" w:customStyle="1" w:styleId="20">
    <w:name w:val="x-tab-strip-text8"/>
    <w:basedOn w:val="5"/>
    <w:qFormat/>
    <w:uiPriority w:val="0"/>
    <w:rPr>
      <w:b/>
      <w:color w:val="15428B"/>
    </w:rPr>
  </w:style>
  <w:style w:type="character" w:customStyle="1" w:styleId="21">
    <w:name w:val="x-tab-strip-text9"/>
    <w:basedOn w:val="5"/>
    <w:qFormat/>
    <w:uiPriority w:val="0"/>
  </w:style>
  <w:style w:type="character" w:customStyle="1" w:styleId="22">
    <w:name w:val="x-tab-strip-text10"/>
    <w:basedOn w:val="5"/>
    <w:qFormat/>
    <w:uiPriority w:val="0"/>
    <w:rPr>
      <w:color w:val="111111"/>
    </w:rPr>
  </w:style>
  <w:style w:type="character" w:customStyle="1" w:styleId="23">
    <w:name w:val="x-tab-strip-text"/>
    <w:basedOn w:val="5"/>
    <w:qFormat/>
    <w:uiPriority w:val="0"/>
    <w:rPr>
      <w:b/>
      <w:color w:val="15428B"/>
    </w:rPr>
  </w:style>
  <w:style w:type="character" w:customStyle="1" w:styleId="24">
    <w:name w:val="x-tab-strip-text1"/>
    <w:basedOn w:val="5"/>
    <w:qFormat/>
    <w:uiPriority w:val="0"/>
    <w:rPr>
      <w:rFonts w:ascii="Arial" w:hAnsi="Arial" w:cs="Arial"/>
      <w:color w:val="0656AA"/>
      <w:sz w:val="15"/>
      <w:szCs w:val="1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49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2019-09-16T08:09:00Z</dcterms:created>
  <dc:creator>Administrator</dc:creator>
  <cp:lastModifiedBy>Administrator</cp:lastModifiedBy>
  <dcterms:modified xsi:type="dcterms:W3CDTF">2023-03-22T04:29:59Z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