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637840" w:rsidRPr="00637840" w:rsidTr="00637840">
        <w:trPr>
          <w:tblCellSpacing w:w="0" w:type="dxa"/>
          <w:jc w:val="center"/>
        </w:trPr>
        <w:tc>
          <w:tcPr>
            <w:tcW w:w="0" w:type="auto"/>
            <w:tcMar>
              <w:top w:w="120" w:type="dxa"/>
              <w:left w:w="0" w:type="dxa"/>
              <w:bottom w:w="225" w:type="dxa"/>
              <w:right w:w="0" w:type="dxa"/>
            </w:tcMar>
            <w:vAlign w:val="center"/>
            <w:hideMark/>
          </w:tcPr>
          <w:p w:rsidR="00637840" w:rsidRPr="00637840" w:rsidRDefault="00637840" w:rsidP="00637840">
            <w:pPr>
              <w:widowControl/>
              <w:spacing w:line="525" w:lineRule="atLeast"/>
              <w:jc w:val="center"/>
              <w:rPr>
                <w:rFonts w:ascii="黑体" w:eastAsia="黑体" w:hAnsi="黑体" w:cs="宋体"/>
                <w:color w:val="000000"/>
                <w:kern w:val="0"/>
                <w:sz w:val="33"/>
                <w:szCs w:val="33"/>
              </w:rPr>
            </w:pPr>
            <w:r w:rsidRPr="00637840">
              <w:rPr>
                <w:rFonts w:ascii="黑体" w:eastAsia="黑体" w:hAnsi="黑体" w:cs="宋体" w:hint="eastAsia"/>
                <w:color w:val="000000"/>
                <w:kern w:val="0"/>
                <w:sz w:val="33"/>
                <w:szCs w:val="33"/>
              </w:rPr>
              <w:t>甘肃省人民政府关于印发统筹推进</w:t>
            </w:r>
            <w:r w:rsidRPr="00637840">
              <w:rPr>
                <w:rFonts w:ascii="黑体" w:eastAsia="黑体" w:hAnsi="黑体" w:cs="宋体" w:hint="eastAsia"/>
                <w:color w:val="000000"/>
                <w:kern w:val="0"/>
                <w:sz w:val="33"/>
                <w:szCs w:val="33"/>
              </w:rPr>
              <w:br/>
            </w:r>
            <w:bookmarkStart w:id="0" w:name="_GoBack"/>
            <w:r w:rsidRPr="00637840">
              <w:rPr>
                <w:rFonts w:ascii="黑体" w:eastAsia="黑体" w:hAnsi="黑体" w:cs="宋体" w:hint="eastAsia"/>
                <w:color w:val="000000"/>
                <w:kern w:val="0"/>
                <w:sz w:val="33"/>
                <w:szCs w:val="33"/>
              </w:rPr>
              <w:t>高水平大学和一流学科建设实施方案的通知</w:t>
            </w:r>
            <w:bookmarkEnd w:id="0"/>
            <w:r w:rsidRPr="00637840">
              <w:rPr>
                <w:rFonts w:ascii="黑体" w:eastAsia="黑体" w:hAnsi="黑体" w:cs="宋体" w:hint="eastAsia"/>
                <w:color w:val="000000"/>
                <w:kern w:val="0"/>
                <w:sz w:val="33"/>
                <w:szCs w:val="33"/>
              </w:rPr>
              <w:t xml:space="preserve"> </w:t>
            </w:r>
          </w:p>
        </w:tc>
      </w:tr>
      <w:tr w:rsidR="00637840" w:rsidRPr="00637840" w:rsidTr="00637840">
        <w:trPr>
          <w:trHeight w:val="75"/>
          <w:tblCellSpacing w:w="0" w:type="dxa"/>
          <w:jc w:val="center"/>
        </w:trPr>
        <w:tc>
          <w:tcPr>
            <w:tcW w:w="0" w:type="auto"/>
            <w:vAlign w:val="center"/>
            <w:hideMark/>
          </w:tcPr>
          <w:p w:rsidR="00637840" w:rsidRPr="00637840" w:rsidRDefault="00637840" w:rsidP="00637840">
            <w:pPr>
              <w:widowControl/>
              <w:spacing w:line="330" w:lineRule="atLeast"/>
              <w:jc w:val="left"/>
              <w:rPr>
                <w:rFonts w:ascii="宋体" w:hAnsi="宋体" w:cs="宋体"/>
                <w:color w:val="3D3D3D"/>
                <w:kern w:val="0"/>
                <w:sz w:val="8"/>
                <w:szCs w:val="18"/>
              </w:rPr>
            </w:pPr>
          </w:p>
        </w:tc>
      </w:tr>
      <w:tr w:rsidR="00637840" w:rsidRPr="00637840" w:rsidTr="00637840">
        <w:trPr>
          <w:tblCellSpacing w:w="0" w:type="dxa"/>
          <w:jc w:val="center"/>
        </w:trPr>
        <w:tc>
          <w:tcPr>
            <w:tcW w:w="0" w:type="auto"/>
            <w:hideMark/>
          </w:tcPr>
          <w:p w:rsidR="00637840" w:rsidRPr="00637840" w:rsidRDefault="00637840" w:rsidP="00637840">
            <w:pPr>
              <w:widowControl/>
              <w:spacing w:line="432" w:lineRule="auto"/>
              <w:jc w:val="center"/>
              <w:rPr>
                <w:rFonts w:ascii="宋体" w:hAnsi="宋体" w:cs="宋体"/>
                <w:color w:val="3D3D3D"/>
                <w:kern w:val="0"/>
                <w:sz w:val="24"/>
              </w:rPr>
            </w:pPr>
            <w:r w:rsidRPr="00637840">
              <w:rPr>
                <w:rFonts w:ascii="宋体" w:hAnsi="宋体" w:cs="宋体"/>
                <w:color w:val="3D3D3D"/>
                <w:kern w:val="0"/>
                <w:sz w:val="24"/>
              </w:rPr>
              <w:t>甘政发〔2016〕69号</w:t>
            </w:r>
          </w:p>
          <w:p w:rsidR="00637840" w:rsidRPr="00637840" w:rsidRDefault="00637840" w:rsidP="00637840">
            <w:pPr>
              <w:widowControl/>
              <w:spacing w:line="432" w:lineRule="auto"/>
              <w:jc w:val="left"/>
              <w:rPr>
                <w:rFonts w:ascii="宋体" w:hAnsi="宋体" w:cs="宋体"/>
                <w:color w:val="3D3D3D"/>
                <w:kern w:val="0"/>
                <w:sz w:val="24"/>
              </w:rPr>
            </w:pPr>
            <w:r w:rsidRPr="00637840">
              <w:rPr>
                <w:rFonts w:ascii="宋体" w:hAnsi="宋体" w:cs="宋体"/>
                <w:color w:val="3D3D3D"/>
                <w:kern w:val="0"/>
                <w:sz w:val="24"/>
              </w:rPr>
              <w:t>各市、自治州人民政府，兰州新区管委会，省政府有关部门，省属各高校，部属在甘高校：</w:t>
            </w:r>
          </w:p>
          <w:p w:rsidR="00637840" w:rsidRPr="00637840" w:rsidRDefault="00637840" w:rsidP="00637840">
            <w:pPr>
              <w:widowControl/>
              <w:spacing w:line="432" w:lineRule="auto"/>
              <w:jc w:val="left"/>
              <w:rPr>
                <w:rFonts w:ascii="宋体" w:hAnsi="宋体" w:cs="宋体"/>
                <w:color w:val="3D3D3D"/>
                <w:kern w:val="0"/>
                <w:sz w:val="24"/>
              </w:rPr>
            </w:pPr>
            <w:r w:rsidRPr="00637840">
              <w:rPr>
                <w:rFonts w:ascii="宋体" w:hAnsi="宋体" w:cs="宋体"/>
                <w:color w:val="3D3D3D"/>
                <w:kern w:val="0"/>
                <w:sz w:val="24"/>
              </w:rPr>
              <w:t xml:space="preserve">　　现将《统筹推进高水平大学和一流学科建设实施方案》印发你们，请结合实际,认真贯彻落实。</w:t>
            </w:r>
          </w:p>
          <w:p w:rsidR="00637840" w:rsidRPr="00637840" w:rsidRDefault="00637840" w:rsidP="00637840">
            <w:pPr>
              <w:widowControl/>
              <w:spacing w:line="432" w:lineRule="auto"/>
              <w:jc w:val="left"/>
              <w:rPr>
                <w:rFonts w:ascii="宋体" w:hAnsi="宋体" w:cs="宋体"/>
                <w:color w:val="3D3D3D"/>
                <w:kern w:val="0"/>
                <w:sz w:val="24"/>
              </w:rPr>
            </w:pPr>
            <w:r w:rsidRPr="00637840">
              <w:rPr>
                <w:rFonts w:ascii="宋体" w:hAnsi="宋体" w:cs="宋体"/>
                <w:color w:val="3D3D3D"/>
                <w:kern w:val="0"/>
                <w:sz w:val="24"/>
              </w:rPr>
              <w:t xml:space="preserve">　　                                                甘肃省人民政府</w:t>
            </w:r>
          </w:p>
          <w:p w:rsidR="00637840" w:rsidRPr="00637840" w:rsidRDefault="00637840" w:rsidP="00637840">
            <w:pPr>
              <w:widowControl/>
              <w:spacing w:line="432" w:lineRule="auto"/>
              <w:jc w:val="left"/>
              <w:rPr>
                <w:rFonts w:ascii="宋体" w:hAnsi="宋体" w:cs="宋体"/>
                <w:color w:val="3D3D3D"/>
                <w:kern w:val="0"/>
                <w:sz w:val="24"/>
              </w:rPr>
            </w:pPr>
            <w:r w:rsidRPr="00637840">
              <w:rPr>
                <w:rFonts w:ascii="宋体" w:hAnsi="宋体" w:cs="宋体"/>
                <w:color w:val="3D3D3D"/>
                <w:kern w:val="0"/>
                <w:sz w:val="24"/>
              </w:rPr>
              <w:t xml:space="preserve">　　                                                 2016年7月28日</w:t>
            </w:r>
          </w:p>
          <w:p w:rsidR="00637840" w:rsidRPr="00637840" w:rsidRDefault="00637840" w:rsidP="00637840">
            <w:pPr>
              <w:widowControl/>
              <w:spacing w:line="432" w:lineRule="auto"/>
              <w:jc w:val="left"/>
              <w:rPr>
                <w:rFonts w:ascii="宋体" w:hAnsi="宋体" w:cs="宋体"/>
                <w:color w:val="3D3D3D"/>
                <w:kern w:val="0"/>
                <w:sz w:val="24"/>
              </w:rPr>
            </w:pPr>
            <w:r w:rsidRPr="00637840">
              <w:rPr>
                <w:rFonts w:ascii="宋体" w:hAnsi="宋体" w:cs="宋体"/>
                <w:color w:val="3D3D3D"/>
                <w:kern w:val="0"/>
                <w:sz w:val="24"/>
              </w:rPr>
              <w:t xml:space="preserve">　　（此件公开发布）</w:t>
            </w:r>
          </w:p>
          <w:p w:rsidR="00637840" w:rsidRPr="00637840" w:rsidRDefault="00637840" w:rsidP="00637840">
            <w:pPr>
              <w:widowControl/>
              <w:spacing w:line="432" w:lineRule="auto"/>
              <w:jc w:val="left"/>
              <w:rPr>
                <w:rFonts w:ascii="宋体" w:hAnsi="宋体" w:cs="宋体"/>
                <w:color w:val="3D3D3D"/>
                <w:kern w:val="0"/>
                <w:sz w:val="24"/>
              </w:rPr>
            </w:pPr>
            <w:r w:rsidRPr="00637840">
              <w:rPr>
                <w:rFonts w:ascii="宋体" w:hAnsi="宋体" w:cs="宋体"/>
                <w:color w:val="3D3D3D"/>
                <w:kern w:val="0"/>
                <w:sz w:val="24"/>
              </w:rPr>
              <w:t> </w:t>
            </w:r>
          </w:p>
          <w:p w:rsidR="00637840" w:rsidRPr="00637840" w:rsidRDefault="00637840" w:rsidP="00637840">
            <w:pPr>
              <w:widowControl/>
              <w:spacing w:line="432" w:lineRule="auto"/>
              <w:jc w:val="center"/>
              <w:rPr>
                <w:rFonts w:ascii="宋体" w:hAnsi="宋体" w:cs="宋体"/>
                <w:color w:val="3D3D3D"/>
                <w:kern w:val="0"/>
                <w:sz w:val="24"/>
              </w:rPr>
            </w:pPr>
            <w:r w:rsidRPr="00637840">
              <w:rPr>
                <w:rFonts w:ascii="宋体" w:hAnsi="宋体" w:cs="宋体"/>
                <w:b/>
                <w:bCs/>
                <w:color w:val="3D3D3D"/>
                <w:kern w:val="0"/>
                <w:sz w:val="24"/>
              </w:rPr>
              <w:t>统筹推进高水平大学和一流学科建设实施方案</w:t>
            </w:r>
          </w:p>
          <w:p w:rsidR="00637840" w:rsidRPr="00637840" w:rsidRDefault="00637840" w:rsidP="00637840">
            <w:pPr>
              <w:widowControl/>
              <w:spacing w:line="432" w:lineRule="auto"/>
              <w:jc w:val="center"/>
              <w:rPr>
                <w:rFonts w:ascii="宋体" w:hAnsi="宋体" w:cs="宋体"/>
                <w:color w:val="3D3D3D"/>
                <w:kern w:val="0"/>
                <w:sz w:val="24"/>
              </w:rPr>
            </w:pPr>
            <w:r w:rsidRPr="00637840">
              <w:rPr>
                <w:rFonts w:ascii="宋体" w:hAnsi="宋体" w:cs="宋体"/>
                <w:color w:val="3D3D3D"/>
                <w:kern w:val="0"/>
                <w:sz w:val="24"/>
              </w:rPr>
              <w:t> </w:t>
            </w:r>
          </w:p>
          <w:p w:rsidR="00637840" w:rsidRPr="00637840" w:rsidRDefault="00637840" w:rsidP="00637840">
            <w:pPr>
              <w:widowControl/>
              <w:spacing w:line="432" w:lineRule="auto"/>
              <w:jc w:val="left"/>
              <w:rPr>
                <w:rFonts w:ascii="宋体" w:hAnsi="宋体" w:cs="宋体"/>
                <w:color w:val="3D3D3D"/>
                <w:kern w:val="0"/>
                <w:sz w:val="24"/>
              </w:rPr>
            </w:pPr>
            <w:r w:rsidRPr="00637840">
              <w:rPr>
                <w:rFonts w:ascii="宋体" w:hAnsi="宋体" w:cs="宋体"/>
                <w:color w:val="3D3D3D"/>
                <w:kern w:val="0"/>
                <w:sz w:val="24"/>
              </w:rPr>
              <w:t xml:space="preserve">　　为积极推进我省高水平大学和一流学科建设，大力提升高等教育服务经济社会发展的能力和水平，根据《国务院关于印发统筹推进世界一流大学和一流学科建设总体方案的通知》（国发〔2015〕64号）精神，特制定本实施方案。</w:t>
            </w:r>
          </w:p>
          <w:p w:rsidR="00637840" w:rsidRPr="00637840" w:rsidRDefault="00637840" w:rsidP="00637840">
            <w:pPr>
              <w:widowControl/>
              <w:spacing w:line="432" w:lineRule="auto"/>
              <w:jc w:val="left"/>
              <w:rPr>
                <w:rFonts w:ascii="宋体" w:hAnsi="宋体" w:cs="宋体"/>
                <w:color w:val="3D3D3D"/>
                <w:kern w:val="0"/>
                <w:sz w:val="24"/>
              </w:rPr>
            </w:pPr>
            <w:r w:rsidRPr="00637840">
              <w:rPr>
                <w:rFonts w:ascii="宋体" w:hAnsi="宋体" w:cs="宋体"/>
                <w:color w:val="3D3D3D"/>
                <w:kern w:val="0"/>
                <w:sz w:val="24"/>
              </w:rPr>
              <w:t xml:space="preserve">　　</w:t>
            </w:r>
            <w:r w:rsidRPr="00637840">
              <w:rPr>
                <w:rFonts w:ascii="宋体" w:hAnsi="宋体" w:cs="宋体"/>
                <w:b/>
                <w:bCs/>
                <w:color w:val="3D3D3D"/>
                <w:kern w:val="0"/>
                <w:sz w:val="24"/>
              </w:rPr>
              <w:t>一、总体要求</w:t>
            </w:r>
          </w:p>
          <w:p w:rsidR="00637840" w:rsidRPr="00637840" w:rsidRDefault="00637840" w:rsidP="00637840">
            <w:pPr>
              <w:widowControl/>
              <w:spacing w:line="432" w:lineRule="auto"/>
              <w:jc w:val="left"/>
              <w:rPr>
                <w:rFonts w:ascii="宋体" w:hAnsi="宋体" w:cs="宋体"/>
                <w:color w:val="3D3D3D"/>
                <w:kern w:val="0"/>
                <w:sz w:val="24"/>
              </w:rPr>
            </w:pPr>
            <w:r w:rsidRPr="00637840">
              <w:rPr>
                <w:rFonts w:ascii="宋体" w:hAnsi="宋体" w:cs="宋体"/>
                <w:color w:val="3D3D3D"/>
                <w:kern w:val="0"/>
                <w:sz w:val="24"/>
              </w:rPr>
              <w:t xml:space="preserve">　　（一）指导思想。高举中国特色社会主义伟大旗帜，以邓小平理论、“三个代表”重要思想和科学发展观为指导，全面落实党的十八大和十八届二中、三中、四中、五中全会精神，深入贯彻习近平总书记系列重要讲话精神，统筹推进“五</w:t>
            </w:r>
            <w:r w:rsidRPr="00637840">
              <w:rPr>
                <w:rFonts w:ascii="宋体" w:hAnsi="宋体" w:cs="宋体"/>
                <w:color w:val="3D3D3D"/>
                <w:kern w:val="0"/>
                <w:sz w:val="24"/>
              </w:rPr>
              <w:lastRenderedPageBreak/>
              <w:t>位一体”总体布局和“四个全面”战略布局，牢固树立并贯彻落实创新、协调、绿色、开放、共享的发展理念，全面贯彻党的教育方针，以立德树人为根本，以甘肃特色、一流目标为核心，以支撑创新驱动发展战略、服务经济社会发展为导向，加快建设一批高水平大学和一流学科，全面提升我省高等教育综合实力，为建设幸福美好新甘肃、促进区域经济社会发展提供有力支撑。</w:t>
            </w:r>
          </w:p>
          <w:p w:rsidR="00637840" w:rsidRPr="00637840" w:rsidRDefault="00637840" w:rsidP="00637840">
            <w:pPr>
              <w:widowControl/>
              <w:spacing w:line="432" w:lineRule="auto"/>
              <w:jc w:val="left"/>
              <w:rPr>
                <w:rFonts w:ascii="宋体" w:hAnsi="宋体" w:cs="宋体"/>
                <w:color w:val="3D3D3D"/>
                <w:kern w:val="0"/>
                <w:sz w:val="24"/>
              </w:rPr>
            </w:pPr>
            <w:r w:rsidRPr="00637840">
              <w:rPr>
                <w:rFonts w:ascii="宋体" w:hAnsi="宋体" w:cs="宋体"/>
                <w:color w:val="3D3D3D"/>
                <w:kern w:val="0"/>
                <w:sz w:val="24"/>
              </w:rPr>
              <w:t xml:space="preserve">　　（二）基本原则。</w:t>
            </w:r>
          </w:p>
          <w:p w:rsidR="00637840" w:rsidRPr="00637840" w:rsidRDefault="00637840" w:rsidP="00637840">
            <w:pPr>
              <w:widowControl/>
              <w:spacing w:line="432" w:lineRule="auto"/>
              <w:jc w:val="left"/>
              <w:rPr>
                <w:rFonts w:ascii="宋体" w:hAnsi="宋体" w:cs="宋体"/>
                <w:color w:val="3D3D3D"/>
                <w:kern w:val="0"/>
                <w:sz w:val="24"/>
              </w:rPr>
            </w:pPr>
            <w:r w:rsidRPr="00637840">
              <w:rPr>
                <w:rFonts w:ascii="宋体" w:hAnsi="宋体" w:cs="宋体"/>
                <w:color w:val="3D3D3D"/>
                <w:kern w:val="0"/>
                <w:sz w:val="24"/>
              </w:rPr>
              <w:t xml:space="preserve">　　1．学科为本，争创一流。以学科建设为核心，对接国家和全省重大发展战略，支持具备一定实力的高等学校和学科瞄准一流目标，坚持重点突破与特色发展相统一，优化学科结构，凝练学科方向，创新学科组织模式，建设一流队伍，培养一流人才，产出一流成果。</w:t>
            </w:r>
          </w:p>
          <w:p w:rsidR="00637840" w:rsidRPr="00637840" w:rsidRDefault="00637840" w:rsidP="00637840">
            <w:pPr>
              <w:widowControl/>
              <w:spacing w:line="432" w:lineRule="auto"/>
              <w:jc w:val="left"/>
              <w:rPr>
                <w:rFonts w:ascii="宋体" w:hAnsi="宋体" w:cs="宋体"/>
                <w:color w:val="3D3D3D"/>
                <w:kern w:val="0"/>
                <w:sz w:val="24"/>
              </w:rPr>
            </w:pPr>
            <w:r w:rsidRPr="00637840">
              <w:rPr>
                <w:rFonts w:ascii="宋体" w:hAnsi="宋体" w:cs="宋体"/>
                <w:color w:val="3D3D3D"/>
                <w:kern w:val="0"/>
                <w:sz w:val="24"/>
              </w:rPr>
              <w:t xml:space="preserve">　　2．统筹规划，分类指导。整体规划全省高水平大学和一流学科建设，统筹现有重点学科、特色学科和平台基地，引导各类高等学校科学发展、办出特色。</w:t>
            </w:r>
          </w:p>
          <w:p w:rsidR="00637840" w:rsidRPr="00637840" w:rsidRDefault="00637840" w:rsidP="00637840">
            <w:pPr>
              <w:widowControl/>
              <w:spacing w:line="432" w:lineRule="auto"/>
              <w:jc w:val="left"/>
              <w:rPr>
                <w:rFonts w:ascii="宋体" w:hAnsi="宋体" w:cs="宋体"/>
                <w:color w:val="3D3D3D"/>
                <w:kern w:val="0"/>
                <w:sz w:val="24"/>
              </w:rPr>
            </w:pPr>
            <w:r w:rsidRPr="00637840">
              <w:rPr>
                <w:rFonts w:ascii="宋体" w:hAnsi="宋体" w:cs="宋体"/>
                <w:color w:val="3D3D3D"/>
                <w:kern w:val="0"/>
                <w:sz w:val="24"/>
              </w:rPr>
              <w:t xml:space="preserve">　　3．深化改革，激发活力。坚持需求导向和问题导向相协调，着力破解制约高校发展的体制机制障碍，加快构建充满活力、富有效率、更加开放的体制机制，进一步深化高校综合改革，加快中国特色现代大学制度建设。</w:t>
            </w:r>
          </w:p>
          <w:p w:rsidR="00637840" w:rsidRPr="00637840" w:rsidRDefault="00637840" w:rsidP="00637840">
            <w:pPr>
              <w:widowControl/>
              <w:spacing w:line="432" w:lineRule="auto"/>
              <w:jc w:val="left"/>
              <w:rPr>
                <w:rFonts w:ascii="宋体" w:hAnsi="宋体" w:cs="宋体"/>
                <w:color w:val="3D3D3D"/>
                <w:kern w:val="0"/>
                <w:sz w:val="24"/>
              </w:rPr>
            </w:pPr>
            <w:r w:rsidRPr="00637840">
              <w:rPr>
                <w:rFonts w:ascii="宋体" w:hAnsi="宋体" w:cs="宋体"/>
                <w:color w:val="3D3D3D"/>
                <w:kern w:val="0"/>
                <w:sz w:val="24"/>
              </w:rPr>
              <w:t xml:space="preserve">　　4．注重绩效，动态管理。构建科学有效的评价体系，建立激励约束机制，将建设绩效作为重要的评价要素，强化目标管理和过程管理，在公平竞争中扶优扶强扶特。</w:t>
            </w:r>
          </w:p>
          <w:p w:rsidR="00637840" w:rsidRPr="00637840" w:rsidRDefault="00637840" w:rsidP="00637840">
            <w:pPr>
              <w:widowControl/>
              <w:spacing w:line="432" w:lineRule="auto"/>
              <w:jc w:val="left"/>
              <w:rPr>
                <w:rFonts w:ascii="宋体" w:hAnsi="宋体" w:cs="宋体"/>
                <w:color w:val="3D3D3D"/>
                <w:kern w:val="0"/>
                <w:sz w:val="24"/>
              </w:rPr>
            </w:pPr>
            <w:r w:rsidRPr="00637840">
              <w:rPr>
                <w:rFonts w:ascii="宋体" w:hAnsi="宋体" w:cs="宋体"/>
                <w:color w:val="3D3D3D"/>
                <w:kern w:val="0"/>
                <w:sz w:val="24"/>
              </w:rPr>
              <w:t xml:space="preserve">　　（三）总体目标。建成若干高水平大学和一流学科，提高人才培养、科学研究、社会服务和文化传承创新水平，使之成为全省知识发现和科技创新的重要力量、先进思想和优秀文化的重要源泉、培养各类高素质优秀人才的重要基地，在支撑创新驱动发展战略、弘扬中华优秀传统文化、培育和践行社会主义核心价值观、促进高等教育内涵发展等方面发挥重大作用，全省高等教育治理体系和治理能力现代化水平进一步提升，解决重大理论和现实问题的能力持续增强，对经济</w:t>
            </w:r>
            <w:r w:rsidRPr="00637840">
              <w:rPr>
                <w:rFonts w:ascii="宋体" w:hAnsi="宋体" w:cs="宋体"/>
                <w:color w:val="3D3D3D"/>
                <w:kern w:val="0"/>
                <w:sz w:val="24"/>
              </w:rPr>
              <w:lastRenderedPageBreak/>
              <w:t>社会发展的支撑作用不断凸显。</w:t>
            </w:r>
          </w:p>
          <w:p w:rsidR="00637840" w:rsidRPr="00637840" w:rsidRDefault="00637840" w:rsidP="00637840">
            <w:pPr>
              <w:widowControl/>
              <w:spacing w:line="432" w:lineRule="auto"/>
              <w:jc w:val="left"/>
              <w:rPr>
                <w:rFonts w:ascii="宋体" w:hAnsi="宋体" w:cs="宋体"/>
                <w:color w:val="3D3D3D"/>
                <w:kern w:val="0"/>
                <w:sz w:val="24"/>
              </w:rPr>
            </w:pPr>
            <w:r w:rsidRPr="00637840">
              <w:rPr>
                <w:rFonts w:ascii="宋体" w:hAnsi="宋体" w:cs="宋体"/>
                <w:color w:val="3D3D3D"/>
                <w:kern w:val="0"/>
                <w:sz w:val="24"/>
              </w:rPr>
              <w:t xml:space="preserve">　　——“十三五”期间，重点建设50个左右学术水平较高、优势特色明显、服务能力强的一流学科，其中2—3个学科（领域）进入ESI（基本科学指标数据库）前1‰或全国学科评估排名前10%，达到世界一流水平；15个左右学科（领域）进入ESI前1%或全国学科评估排名前20%，达到国内一流水平。6所大学进入国际国内同类院校高水平行列，3所高职院校进入国内一流高职行列，全省高等教育综合实力明显增强，为努力与全国一道全面建成小康社会作出重要贡献。</w:t>
            </w:r>
          </w:p>
          <w:p w:rsidR="00637840" w:rsidRPr="00637840" w:rsidRDefault="00637840" w:rsidP="00637840">
            <w:pPr>
              <w:widowControl/>
              <w:spacing w:line="432" w:lineRule="auto"/>
              <w:jc w:val="left"/>
              <w:rPr>
                <w:rFonts w:ascii="宋体" w:hAnsi="宋体" w:cs="宋体"/>
                <w:color w:val="3D3D3D"/>
                <w:kern w:val="0"/>
                <w:sz w:val="24"/>
              </w:rPr>
            </w:pPr>
            <w:r w:rsidRPr="00637840">
              <w:rPr>
                <w:rFonts w:ascii="宋体" w:hAnsi="宋体" w:cs="宋体"/>
                <w:color w:val="3D3D3D"/>
                <w:kern w:val="0"/>
                <w:sz w:val="24"/>
              </w:rPr>
              <w:t xml:space="preserve">　　——到2030年，若干学科达到世界一流水平，一批学科达到国内一流水平，若干所大学居于全国同类院校一流水平，全省高校差别化发展、部委属与省属高校协调发展的格局基本形成，成为服务创新驱动发展战略的重要力量。</w:t>
            </w:r>
          </w:p>
          <w:p w:rsidR="00637840" w:rsidRPr="00637840" w:rsidRDefault="00637840" w:rsidP="00637840">
            <w:pPr>
              <w:widowControl/>
              <w:spacing w:line="432" w:lineRule="auto"/>
              <w:jc w:val="left"/>
              <w:rPr>
                <w:rFonts w:ascii="宋体" w:hAnsi="宋体" w:cs="宋体"/>
                <w:color w:val="3D3D3D"/>
                <w:kern w:val="0"/>
                <w:sz w:val="24"/>
              </w:rPr>
            </w:pPr>
            <w:r w:rsidRPr="00637840">
              <w:rPr>
                <w:rFonts w:ascii="宋体" w:hAnsi="宋体" w:cs="宋体"/>
                <w:color w:val="3D3D3D"/>
                <w:kern w:val="0"/>
                <w:sz w:val="24"/>
              </w:rPr>
              <w:t xml:space="preserve">　　——到本世纪中叶，若干学科进入世界一流学科前列，若干所大学综合实力进入世界同类高校知名行列，全省高等教育综合实力和服务水平全面提升，成为国家和区域经济社会发展的战略支撑。</w:t>
            </w:r>
          </w:p>
          <w:p w:rsidR="00637840" w:rsidRPr="00637840" w:rsidRDefault="00637840" w:rsidP="00637840">
            <w:pPr>
              <w:widowControl/>
              <w:spacing w:line="432" w:lineRule="auto"/>
              <w:jc w:val="left"/>
              <w:rPr>
                <w:rFonts w:ascii="宋体" w:hAnsi="宋体" w:cs="宋体"/>
                <w:color w:val="3D3D3D"/>
                <w:kern w:val="0"/>
                <w:sz w:val="24"/>
              </w:rPr>
            </w:pPr>
            <w:r w:rsidRPr="00637840">
              <w:rPr>
                <w:rFonts w:ascii="宋体" w:hAnsi="宋体" w:cs="宋体"/>
                <w:color w:val="3D3D3D"/>
                <w:kern w:val="0"/>
                <w:sz w:val="24"/>
              </w:rPr>
              <w:t xml:space="preserve">　　</w:t>
            </w:r>
            <w:r w:rsidRPr="00637840">
              <w:rPr>
                <w:rFonts w:ascii="宋体" w:hAnsi="宋体" w:cs="宋体"/>
                <w:b/>
                <w:bCs/>
                <w:color w:val="3D3D3D"/>
                <w:kern w:val="0"/>
                <w:sz w:val="24"/>
              </w:rPr>
              <w:t>二、建设项目</w:t>
            </w:r>
          </w:p>
          <w:p w:rsidR="00637840" w:rsidRPr="00637840" w:rsidRDefault="00637840" w:rsidP="00637840">
            <w:pPr>
              <w:widowControl/>
              <w:spacing w:line="432" w:lineRule="auto"/>
              <w:jc w:val="left"/>
              <w:rPr>
                <w:rFonts w:ascii="宋体" w:hAnsi="宋体" w:cs="宋体"/>
                <w:color w:val="3D3D3D"/>
                <w:kern w:val="0"/>
                <w:sz w:val="24"/>
              </w:rPr>
            </w:pPr>
            <w:r w:rsidRPr="00637840">
              <w:rPr>
                <w:rFonts w:ascii="宋体" w:hAnsi="宋体" w:cs="宋体"/>
                <w:color w:val="3D3D3D"/>
                <w:kern w:val="0"/>
                <w:sz w:val="24"/>
              </w:rPr>
              <w:t xml:space="preserve">　　面向普通高等学校，分别实施高水平大学建设项目和一流学科建设项目，以5年为一个建设周期，从2016年开始第一轮建设。</w:t>
            </w:r>
          </w:p>
          <w:p w:rsidR="00637840" w:rsidRPr="00637840" w:rsidRDefault="00637840" w:rsidP="00637840">
            <w:pPr>
              <w:widowControl/>
              <w:spacing w:line="432" w:lineRule="auto"/>
              <w:jc w:val="left"/>
              <w:rPr>
                <w:rFonts w:ascii="宋体" w:hAnsi="宋体" w:cs="宋体"/>
                <w:color w:val="3D3D3D"/>
                <w:kern w:val="0"/>
                <w:sz w:val="24"/>
              </w:rPr>
            </w:pPr>
            <w:r w:rsidRPr="00637840">
              <w:rPr>
                <w:rFonts w:ascii="宋体" w:hAnsi="宋体" w:cs="宋体"/>
                <w:color w:val="3D3D3D"/>
                <w:kern w:val="0"/>
                <w:sz w:val="24"/>
              </w:rPr>
              <w:t xml:space="preserve">　　（一）高水平大学建设项目。对特色鲜明、综合办学实力处于全省前列的高校，通过整体规划、重点支持，强化一流学科建设，达到国际国内一流大学水平。支持兰州大学建成世界一流大学，支持西北师范大学、兰州理工大学、兰州交通大学、甘肃农业大学、西北民族大学建成国内同类院校高水平大学，支持兰州石化职业技术学院、兰州资源环境职业技术学院、甘肃林业职业技术学院建成国内一流高职院校。</w:t>
            </w:r>
          </w:p>
          <w:p w:rsidR="00637840" w:rsidRPr="00637840" w:rsidRDefault="00637840" w:rsidP="00637840">
            <w:pPr>
              <w:widowControl/>
              <w:spacing w:line="432" w:lineRule="auto"/>
              <w:jc w:val="left"/>
              <w:rPr>
                <w:rFonts w:ascii="宋体" w:hAnsi="宋体" w:cs="宋体"/>
                <w:color w:val="3D3D3D"/>
                <w:kern w:val="0"/>
                <w:sz w:val="24"/>
              </w:rPr>
            </w:pPr>
            <w:r w:rsidRPr="00637840">
              <w:rPr>
                <w:rFonts w:ascii="宋体" w:hAnsi="宋体" w:cs="宋体"/>
                <w:color w:val="3D3D3D"/>
                <w:kern w:val="0"/>
                <w:sz w:val="24"/>
              </w:rPr>
              <w:t xml:space="preserve">　　（二）一流学科建设项目。</w:t>
            </w:r>
          </w:p>
          <w:p w:rsidR="00637840" w:rsidRPr="00637840" w:rsidRDefault="00637840" w:rsidP="00637840">
            <w:pPr>
              <w:widowControl/>
              <w:spacing w:line="432" w:lineRule="auto"/>
              <w:jc w:val="left"/>
              <w:rPr>
                <w:rFonts w:ascii="宋体" w:hAnsi="宋体" w:cs="宋体"/>
                <w:color w:val="3D3D3D"/>
                <w:kern w:val="0"/>
                <w:sz w:val="24"/>
              </w:rPr>
            </w:pPr>
            <w:r w:rsidRPr="00637840">
              <w:rPr>
                <w:rFonts w:ascii="宋体" w:hAnsi="宋体" w:cs="宋体"/>
                <w:color w:val="3D3D3D"/>
                <w:kern w:val="0"/>
                <w:sz w:val="24"/>
              </w:rPr>
              <w:t xml:space="preserve">　　1．优势学科。对实力较强、在国际国内享有较高知名度、具有示范引领和</w:t>
            </w:r>
            <w:r w:rsidRPr="00637840">
              <w:rPr>
                <w:rFonts w:ascii="宋体" w:hAnsi="宋体" w:cs="宋体"/>
                <w:color w:val="3D3D3D"/>
                <w:kern w:val="0"/>
                <w:sz w:val="24"/>
              </w:rPr>
              <w:lastRenderedPageBreak/>
              <w:t>核心支撑作用的学科，通过重点建设，达到国际国内一流学科水平。重点建设与新材料产业相关的材料科学与工程、化学等学科，与国家生态安全屏障综合试验区建设和生物产业相关的草学、生物学等学科，与信息技术产业相关的数学、计算机科学与技术等学科，与先进装备制造业相关的交通运输工程、工程学和土木工程等学科，与节能环保产业相关的生态学、地理科学等学科，与华夏文明传承创新区和社会建设相关的中国语言文学、中国史、教育学、法学等学科。</w:t>
            </w:r>
          </w:p>
          <w:p w:rsidR="00637840" w:rsidRPr="00637840" w:rsidRDefault="00637840" w:rsidP="00637840">
            <w:pPr>
              <w:widowControl/>
              <w:spacing w:line="432" w:lineRule="auto"/>
              <w:jc w:val="left"/>
              <w:rPr>
                <w:rFonts w:ascii="宋体" w:hAnsi="宋体" w:cs="宋体"/>
                <w:color w:val="3D3D3D"/>
                <w:kern w:val="0"/>
                <w:sz w:val="24"/>
              </w:rPr>
            </w:pPr>
            <w:r w:rsidRPr="00637840">
              <w:rPr>
                <w:rFonts w:ascii="宋体" w:hAnsi="宋体" w:cs="宋体"/>
                <w:color w:val="3D3D3D"/>
                <w:kern w:val="0"/>
                <w:sz w:val="24"/>
              </w:rPr>
              <w:t xml:space="preserve">　　2．特色学科。对特色鲜明、可比性指标较高、发展潜力较大、支撑经济社会发展的学科，通过重点建设，使其服务国家和区域发展的能力显著增强，学科水平有较大提升。着重建设与民生事业发展相关的医学类、药学类学科，与现代农业发展相关的农学、畜牧兽医类学科，与煤化工产业相关的机械工程、化学工程与技术等学科，与新能源产业相关的可再生能源发电与智能电网、流体机械及工程等学科，与现代服务业相关的经济、金融、艺术学等学科。</w:t>
            </w:r>
          </w:p>
          <w:p w:rsidR="00637840" w:rsidRPr="00637840" w:rsidRDefault="00637840" w:rsidP="00637840">
            <w:pPr>
              <w:widowControl/>
              <w:spacing w:line="432" w:lineRule="auto"/>
              <w:jc w:val="left"/>
              <w:rPr>
                <w:rFonts w:ascii="宋体" w:hAnsi="宋体" w:cs="宋体"/>
                <w:color w:val="3D3D3D"/>
                <w:kern w:val="0"/>
                <w:sz w:val="24"/>
              </w:rPr>
            </w:pPr>
            <w:r w:rsidRPr="00637840">
              <w:rPr>
                <w:rFonts w:ascii="宋体" w:hAnsi="宋体" w:cs="宋体"/>
                <w:color w:val="3D3D3D"/>
                <w:kern w:val="0"/>
                <w:sz w:val="24"/>
              </w:rPr>
              <w:t xml:space="preserve">　　3．培育学科。根据经济社会发展的重大需求和学科布局，对基础性、引领性、应用型的学科专业，进行重点培育。从国家示范性高职院校中遴选3个左右培养质量高、就业质量稳居全省前列的专业类高职院校进行重点建设。</w:t>
            </w:r>
          </w:p>
          <w:p w:rsidR="00637840" w:rsidRPr="00637840" w:rsidRDefault="00637840" w:rsidP="00637840">
            <w:pPr>
              <w:widowControl/>
              <w:spacing w:line="432" w:lineRule="auto"/>
              <w:jc w:val="left"/>
              <w:rPr>
                <w:rFonts w:ascii="宋体" w:hAnsi="宋体" w:cs="宋体"/>
                <w:color w:val="3D3D3D"/>
                <w:kern w:val="0"/>
                <w:sz w:val="24"/>
              </w:rPr>
            </w:pPr>
            <w:r w:rsidRPr="00637840">
              <w:rPr>
                <w:rFonts w:ascii="宋体" w:hAnsi="宋体" w:cs="宋体"/>
                <w:color w:val="3D3D3D"/>
                <w:kern w:val="0"/>
                <w:sz w:val="24"/>
              </w:rPr>
              <w:t xml:space="preserve">　　</w:t>
            </w:r>
            <w:r w:rsidRPr="00637840">
              <w:rPr>
                <w:rFonts w:ascii="宋体" w:hAnsi="宋体" w:cs="宋体"/>
                <w:b/>
                <w:bCs/>
                <w:color w:val="3D3D3D"/>
                <w:kern w:val="0"/>
                <w:sz w:val="24"/>
              </w:rPr>
              <w:t>三、主要任务</w:t>
            </w:r>
          </w:p>
          <w:p w:rsidR="00637840" w:rsidRPr="00637840" w:rsidRDefault="00637840" w:rsidP="00637840">
            <w:pPr>
              <w:widowControl/>
              <w:spacing w:line="432" w:lineRule="auto"/>
              <w:jc w:val="left"/>
              <w:rPr>
                <w:rFonts w:ascii="宋体" w:hAnsi="宋体" w:cs="宋体"/>
                <w:color w:val="3D3D3D"/>
                <w:kern w:val="0"/>
                <w:sz w:val="24"/>
              </w:rPr>
            </w:pPr>
            <w:r w:rsidRPr="00637840">
              <w:rPr>
                <w:rFonts w:ascii="宋体" w:hAnsi="宋体" w:cs="宋体"/>
                <w:color w:val="3D3D3D"/>
                <w:kern w:val="0"/>
                <w:sz w:val="24"/>
              </w:rPr>
              <w:t xml:space="preserve">　　全面贯彻落实国务院决策部署，结合实际，坚持有所为、有所不为，重点支持优势特色学科发展，强化高水平大学办学特色，引领全省高校和学科健康快速发展。</w:t>
            </w:r>
          </w:p>
          <w:p w:rsidR="00637840" w:rsidRPr="00637840" w:rsidRDefault="00637840" w:rsidP="00637840">
            <w:pPr>
              <w:widowControl/>
              <w:spacing w:line="432" w:lineRule="auto"/>
              <w:jc w:val="left"/>
              <w:rPr>
                <w:rFonts w:ascii="宋体" w:hAnsi="宋体" w:cs="宋体"/>
                <w:color w:val="3D3D3D"/>
                <w:kern w:val="0"/>
                <w:sz w:val="24"/>
              </w:rPr>
            </w:pPr>
            <w:r w:rsidRPr="00637840">
              <w:rPr>
                <w:rFonts w:ascii="宋体" w:hAnsi="宋体" w:cs="宋体"/>
                <w:color w:val="3D3D3D"/>
                <w:kern w:val="0"/>
                <w:sz w:val="24"/>
              </w:rPr>
              <w:t xml:space="preserve">　　（一） 围绕重大战略需求，强化学科内涵建设。立足丝绸之路（敦煌）国际文化博览会、华夏文明传承创新区、生态安全屏障综合试验区、兰州新区等国家级战略平台建设，明确学校发展定位和优势特色，优化学科布局，营造学科交叉、集群建设的学科生态环境。瞄准国际前沿，服务产业需求，凝练学科方向，推动校地、校企、校际之间构建优势特色学科联盟，积极探索部门、行业、企业、</w:t>
            </w:r>
            <w:r w:rsidRPr="00637840">
              <w:rPr>
                <w:rFonts w:ascii="宋体" w:hAnsi="宋体" w:cs="宋体"/>
                <w:color w:val="3D3D3D"/>
                <w:kern w:val="0"/>
                <w:sz w:val="24"/>
              </w:rPr>
              <w:lastRenderedPageBreak/>
              <w:t>协会与高校共建学院和研发中心，创新学科建设的体制机制，共同解决重大现实问题，促进大众创业、万众创新。加大与中科院、张江兰白科技创新改革试验区技术转移中心、北京大学技术转移甘肃中心、中国科学技术大学技术转移甘肃中心、西安交通大学技术转移甘肃中心等的合作力度，促进产学研深度合作，为全省战略性新兴产业发展壮大、传统优势产业提质增效作出重要贡献。</w:t>
            </w:r>
          </w:p>
          <w:p w:rsidR="00637840" w:rsidRPr="00637840" w:rsidRDefault="00637840" w:rsidP="00637840">
            <w:pPr>
              <w:widowControl/>
              <w:spacing w:line="432" w:lineRule="auto"/>
              <w:jc w:val="left"/>
              <w:rPr>
                <w:rFonts w:ascii="宋体" w:hAnsi="宋体" w:cs="宋体"/>
                <w:color w:val="3D3D3D"/>
                <w:kern w:val="0"/>
                <w:sz w:val="24"/>
              </w:rPr>
            </w:pPr>
            <w:r w:rsidRPr="00637840">
              <w:rPr>
                <w:rFonts w:ascii="宋体" w:hAnsi="宋体" w:cs="宋体"/>
                <w:color w:val="3D3D3D"/>
                <w:kern w:val="0"/>
                <w:sz w:val="24"/>
              </w:rPr>
              <w:t xml:space="preserve">　　（二） 建设一流师资队伍，培养拔尖创新人才。深入实施人才强校战略，强化高层次人才的支撑引领作用。依托国家千人计划、长江学者奖励计划、飞天学者特聘计划等人才工程，加快培养和引进一批活跃在国际学术前沿、满足国家和全省重大战略需求的科学家、学科领军人才和创新团队，建设一支素质优良、结构合理、可持续发展能力强的师资队伍。以社会主义核心价值观为引领，突出人才培养的核心地位，深化培养模式改革，加强创新创业教育，培养具有国家使命、社会责任、创新精神和实践能力的拔尖人才。建立科学有效的质量评价体系，激励学生刻苦学习、健康成长。强化研究生教育在高水平大学建设中的重要作用，寓教于研，以高水平科研支撑拔尖创新人才培养。</w:t>
            </w:r>
          </w:p>
          <w:p w:rsidR="00637840" w:rsidRPr="00637840" w:rsidRDefault="00637840" w:rsidP="00637840">
            <w:pPr>
              <w:widowControl/>
              <w:spacing w:line="432" w:lineRule="auto"/>
              <w:jc w:val="left"/>
              <w:rPr>
                <w:rFonts w:ascii="宋体" w:hAnsi="宋体" w:cs="宋体"/>
                <w:color w:val="3D3D3D"/>
                <w:kern w:val="0"/>
                <w:sz w:val="24"/>
              </w:rPr>
            </w:pPr>
            <w:r w:rsidRPr="00637840">
              <w:rPr>
                <w:rFonts w:ascii="宋体" w:hAnsi="宋体" w:cs="宋体"/>
                <w:color w:val="3D3D3D"/>
                <w:kern w:val="0"/>
                <w:sz w:val="24"/>
              </w:rPr>
              <w:t xml:space="preserve">　　（三）提升科研创新能力，着力推进成果转化。加快实施创新驱动发展战略，大力推进科研组织模式创新，加强“2011”协同创新中心建设，充分发挥重点实验室、工程技术中心、人文社科基地等各类平台的作用，着力提高高校对产业转型升级的贡献率，努力成为催化产业技术变革、加速创新驱动的策源地。积极参与兰白科技创新改革试验区建设，深化产教融合，孵化一批科技创新型企业，推进大学科技园与大学生创新创业产业园建设，加大与战略性新兴产业骨干企业的人才培养和联合攻关力度。完善基础研究、应用开发、成果转移与产业化链条，推进市场导向、社会资本参与、多要素深度融合的成果转化机制。强化科技与经济、创新项目与现实生产力、创新成果与产业有效对接，组建特色新型智库，开展重大决策咨询研究，增强高校创新资源对经济社会发展的驱动力。</w:t>
            </w:r>
          </w:p>
          <w:p w:rsidR="00637840" w:rsidRPr="00637840" w:rsidRDefault="00637840" w:rsidP="00637840">
            <w:pPr>
              <w:widowControl/>
              <w:spacing w:line="432" w:lineRule="auto"/>
              <w:jc w:val="left"/>
              <w:rPr>
                <w:rFonts w:ascii="宋体" w:hAnsi="宋体" w:cs="宋体"/>
                <w:color w:val="3D3D3D"/>
                <w:kern w:val="0"/>
                <w:sz w:val="24"/>
              </w:rPr>
            </w:pPr>
            <w:r w:rsidRPr="00637840">
              <w:rPr>
                <w:rFonts w:ascii="宋体" w:hAnsi="宋体" w:cs="宋体"/>
                <w:color w:val="3D3D3D"/>
                <w:kern w:val="0"/>
                <w:sz w:val="24"/>
              </w:rPr>
              <w:lastRenderedPageBreak/>
              <w:t xml:space="preserve">　　（四）加强对外合作交流，传承创新优秀文化。实施高等教育国际化战略，发挥“一带一路”高校战略联盟、丝绸之路（敦煌）国际文化博览会的重要作用，积极推进中外合作办学、联合科研攻关和学术研讨。贯彻《国务院办公厅关于加快中西部教育发展的指导意见》（国办发〔2016〕37号）精神，加大合作共建力度，发挥省部共建和对口支援高校等平台作用，支持项目高校选派优秀学科带头人、学术骨干和优秀学生到国际国内一流大学或科研机构进修访学。加强科学道德和学风建设，丰富大学文化和大学精神，形成优良的校风、教风、学风。深入研究、大力宣传中华优秀传统文化和我省地域文化，认真汲取思想文化精华，做到扬弃继承、转化创新，充分发挥社会主义先进文化的教化育人作用。</w:t>
            </w:r>
          </w:p>
          <w:p w:rsidR="00637840" w:rsidRPr="00637840" w:rsidRDefault="00637840" w:rsidP="00637840">
            <w:pPr>
              <w:widowControl/>
              <w:spacing w:line="432" w:lineRule="auto"/>
              <w:jc w:val="left"/>
              <w:rPr>
                <w:rFonts w:ascii="宋体" w:hAnsi="宋体" w:cs="宋体"/>
                <w:color w:val="3D3D3D"/>
                <w:kern w:val="0"/>
                <w:sz w:val="24"/>
              </w:rPr>
            </w:pPr>
            <w:r w:rsidRPr="00637840">
              <w:rPr>
                <w:rFonts w:ascii="宋体" w:hAnsi="宋体" w:cs="宋体"/>
                <w:color w:val="3D3D3D"/>
                <w:kern w:val="0"/>
                <w:sz w:val="24"/>
              </w:rPr>
              <w:t xml:space="preserve">　　（五）完善现代大学制度，健全内部治理体系。加强和改进党对高校的领导，坚持和完善党委领导下的校长负责制，牢牢把握高校意识形态工作领导权，全面推进高校党的建设各项工作，完善体现高校特点、符合学校实际的惩治和预防腐败体系，严格执行党风廉政建设责任制，切实把党要管党、从严治党的要求落到实处。建立健全高校章程落实机制和理事会制度，加强学术组织建设，加快建立社会支持、第三方评估监督和民主管理的长效机制，支持高校依法自主办学，形成一流大学治理体系，不断提升高校治理能力。</w:t>
            </w:r>
          </w:p>
          <w:p w:rsidR="00637840" w:rsidRPr="00637840" w:rsidRDefault="00637840" w:rsidP="00637840">
            <w:pPr>
              <w:widowControl/>
              <w:spacing w:line="432" w:lineRule="auto"/>
              <w:jc w:val="left"/>
              <w:rPr>
                <w:rFonts w:ascii="宋体" w:hAnsi="宋体" w:cs="宋体"/>
                <w:color w:val="3D3D3D"/>
                <w:kern w:val="0"/>
                <w:sz w:val="24"/>
              </w:rPr>
            </w:pPr>
            <w:r w:rsidRPr="00637840">
              <w:rPr>
                <w:rFonts w:ascii="宋体" w:hAnsi="宋体" w:cs="宋体"/>
                <w:color w:val="3D3D3D"/>
                <w:kern w:val="0"/>
                <w:sz w:val="24"/>
              </w:rPr>
              <w:t xml:space="preserve">　　</w:t>
            </w:r>
            <w:r w:rsidRPr="00637840">
              <w:rPr>
                <w:rFonts w:ascii="宋体" w:hAnsi="宋体" w:cs="宋体"/>
                <w:b/>
                <w:bCs/>
                <w:color w:val="3D3D3D"/>
                <w:kern w:val="0"/>
                <w:sz w:val="24"/>
              </w:rPr>
              <w:t>四、保障措施</w:t>
            </w:r>
          </w:p>
          <w:p w:rsidR="00637840" w:rsidRPr="00637840" w:rsidRDefault="00637840" w:rsidP="00637840">
            <w:pPr>
              <w:widowControl/>
              <w:spacing w:line="432" w:lineRule="auto"/>
              <w:jc w:val="left"/>
              <w:rPr>
                <w:rFonts w:ascii="宋体" w:hAnsi="宋体" w:cs="宋体"/>
                <w:color w:val="3D3D3D"/>
                <w:kern w:val="0"/>
                <w:sz w:val="24"/>
              </w:rPr>
            </w:pPr>
            <w:r w:rsidRPr="00637840">
              <w:rPr>
                <w:rFonts w:ascii="宋体" w:hAnsi="宋体" w:cs="宋体"/>
                <w:color w:val="3D3D3D"/>
                <w:kern w:val="0"/>
                <w:sz w:val="24"/>
              </w:rPr>
              <w:t xml:space="preserve">　　（一）强化绩效导向。面向经济社会发展需要，立足全省高等教育发展现状，建立健全绩效评价机制，积极采用第三方评价，提高评价的科学性和公信度。重点支持绩效突出、优势特色鲜明的学校和学科，充分激发高校争创一流的动力和活力。</w:t>
            </w:r>
          </w:p>
          <w:p w:rsidR="00637840" w:rsidRPr="00637840" w:rsidRDefault="00637840" w:rsidP="00637840">
            <w:pPr>
              <w:widowControl/>
              <w:spacing w:line="432" w:lineRule="auto"/>
              <w:jc w:val="left"/>
              <w:rPr>
                <w:rFonts w:ascii="宋体" w:hAnsi="宋体" w:cs="宋体"/>
                <w:color w:val="3D3D3D"/>
                <w:kern w:val="0"/>
                <w:sz w:val="24"/>
              </w:rPr>
            </w:pPr>
            <w:r w:rsidRPr="00637840">
              <w:rPr>
                <w:rFonts w:ascii="宋体" w:hAnsi="宋体" w:cs="宋体"/>
                <w:color w:val="3D3D3D"/>
                <w:kern w:val="0"/>
                <w:sz w:val="24"/>
              </w:rPr>
              <w:t xml:space="preserve">　　（二）加大经费支持力度。省基本建设投资对高水平大学和一流学科建设项目相关基础设施给予重点支持，省财政将其纳入省属高校预算拨款制度中统筹考虑，采取分类管理、绩效考核、动态调整的方式，对纳入建设的学科和专业进行</w:t>
            </w:r>
            <w:r w:rsidRPr="00637840">
              <w:rPr>
                <w:rFonts w:ascii="宋体" w:hAnsi="宋体" w:cs="宋体"/>
                <w:color w:val="3D3D3D"/>
                <w:kern w:val="0"/>
                <w:sz w:val="24"/>
              </w:rPr>
              <w:lastRenderedPageBreak/>
              <w:t>支持。高校要充分发挥主体作用，多渠道筹集建设经费，加大资金统筹力度，扩大社会合作，增强自我发展能力。对部委属高校按省部共建协议给予多方支持，对省部共建的省属高校，积极争取国家部委的支持。鼓励行业部门、企业、科研院所积极参与高水平大学和一流学科建设，加大与高校的项目合作。</w:t>
            </w:r>
          </w:p>
          <w:p w:rsidR="00637840" w:rsidRPr="00637840" w:rsidRDefault="00637840" w:rsidP="00637840">
            <w:pPr>
              <w:widowControl/>
              <w:spacing w:line="432" w:lineRule="auto"/>
              <w:jc w:val="left"/>
              <w:rPr>
                <w:rFonts w:ascii="宋体" w:hAnsi="宋体" w:cs="宋体"/>
                <w:color w:val="3D3D3D"/>
                <w:kern w:val="0"/>
                <w:sz w:val="24"/>
              </w:rPr>
            </w:pPr>
            <w:r w:rsidRPr="00637840">
              <w:rPr>
                <w:rFonts w:ascii="宋体" w:hAnsi="宋体" w:cs="宋体"/>
                <w:color w:val="3D3D3D"/>
                <w:kern w:val="0"/>
                <w:sz w:val="24"/>
              </w:rPr>
              <w:t xml:space="preserve">　　（三）推动关键环节改革。以预算管理和人事制度改革为突破口，深化高校综合改革。对于纳入项目建设的高校，省财政主要负责资金的核定、拨付和考核评价。高校以建设方案和目标任务为依据，自主确定和统筹安排建设经费。有关部门要支持项目建设高校完善岗位设置、考核评价和绩效工资分配制度，探索竞争择优、绩效为本的体制机制。在国家规定框架内，适当增加项目建设高校的高级专业技术职数，高级岗位已聘满的单位，承担国家和我省重大研究项目或课题，确需引进优秀高层次人才时，可申请设置特设岗位，经省教育厅审核，省人社厅备案后，聘用到相应岗位。特设岗位不受事业单位岗位总量、最高等级和结构比例限制，完成工作任务后按管理权限予以核销。鼓励吸引骨干企业、科研院所的优秀专家兼职，营造人才流动的良好环境，形成一流学科建设的用人新机制。</w:t>
            </w:r>
          </w:p>
          <w:p w:rsidR="00637840" w:rsidRPr="00637840" w:rsidRDefault="00637840" w:rsidP="00637840">
            <w:pPr>
              <w:widowControl/>
              <w:spacing w:line="432" w:lineRule="auto"/>
              <w:jc w:val="left"/>
              <w:rPr>
                <w:rFonts w:ascii="宋体" w:hAnsi="宋体" w:cs="宋体"/>
                <w:color w:val="3D3D3D"/>
                <w:kern w:val="0"/>
                <w:sz w:val="24"/>
              </w:rPr>
            </w:pPr>
            <w:r w:rsidRPr="00637840">
              <w:rPr>
                <w:rFonts w:ascii="宋体" w:hAnsi="宋体" w:cs="宋体"/>
                <w:color w:val="3D3D3D"/>
                <w:kern w:val="0"/>
                <w:sz w:val="24"/>
              </w:rPr>
              <w:t xml:space="preserve">　　加强省级统筹，深化科研管理体制机制和学位授权审核机制改革。加快推进高校科学研究领域“放管服”改革，营造尊重知识、尊重人才、尊重创造的良好氛围，加强创新成果知识产权保护，赋予学校和学科带头人更大的人、财、物支配权和技术路线决定权，激发科研创新的活力。依法支持项目单位扩大学位授权审核自主权，鼓励其主动开展授权学科动态调整，进一步增强授权学科与全省经济社会发展的契合度。健全学位与研究生教育质量保障体系，在学位授权点建设与培育、优秀学位论文评选、学位点合格评估与专项评估、研究生课程建设等方面，给予高水平大学和一流学科更多支持。</w:t>
            </w:r>
          </w:p>
          <w:p w:rsidR="00637840" w:rsidRPr="00637840" w:rsidRDefault="00637840" w:rsidP="00637840">
            <w:pPr>
              <w:widowControl/>
              <w:spacing w:line="432" w:lineRule="auto"/>
              <w:jc w:val="left"/>
              <w:rPr>
                <w:rFonts w:ascii="宋体" w:hAnsi="宋体" w:cs="宋体"/>
                <w:color w:val="3D3D3D"/>
                <w:kern w:val="0"/>
                <w:sz w:val="24"/>
              </w:rPr>
            </w:pPr>
            <w:r w:rsidRPr="00637840">
              <w:rPr>
                <w:rFonts w:ascii="宋体" w:hAnsi="宋体" w:cs="宋体"/>
                <w:color w:val="3D3D3D"/>
                <w:kern w:val="0"/>
                <w:sz w:val="24"/>
              </w:rPr>
              <w:t xml:space="preserve">　　（四）加大成果转化考核力度。根据高校办学特色和学科特点，按照分类指导、统一性与差异化相结合的原则，加大成果转移转化及产业化的考核力度。对</w:t>
            </w:r>
            <w:r w:rsidRPr="00637840">
              <w:rPr>
                <w:rFonts w:ascii="宋体" w:hAnsi="宋体" w:cs="宋体"/>
                <w:color w:val="3D3D3D"/>
                <w:kern w:val="0"/>
                <w:sz w:val="24"/>
              </w:rPr>
              <w:lastRenderedPageBreak/>
              <w:t>所有项目建设高校和学科，注重考核科技成果转化信息汇交公布和市场化交易平台建设、成果转化机制及产业化示范基地建设、成果转化人才队伍建设等工作产生的社会效益和经济效益。</w:t>
            </w:r>
          </w:p>
          <w:p w:rsidR="00637840" w:rsidRPr="00637840" w:rsidRDefault="00637840" w:rsidP="00637840">
            <w:pPr>
              <w:widowControl/>
              <w:spacing w:line="432" w:lineRule="auto"/>
              <w:jc w:val="left"/>
              <w:rPr>
                <w:rFonts w:ascii="宋体" w:hAnsi="宋体" w:cs="宋体"/>
                <w:color w:val="3D3D3D"/>
                <w:kern w:val="0"/>
                <w:sz w:val="24"/>
              </w:rPr>
            </w:pPr>
            <w:r w:rsidRPr="00637840">
              <w:rPr>
                <w:rFonts w:ascii="宋体" w:hAnsi="宋体" w:cs="宋体"/>
                <w:color w:val="3D3D3D"/>
                <w:kern w:val="0"/>
                <w:sz w:val="24"/>
              </w:rPr>
              <w:t xml:space="preserve">　　重点考核理工类学科与战略性新兴产业相关的成果转化工作，引导其与重点行业、骨干企业、科研院所紧密对接，建立一批校企联盟、科技创新型企业或成果转化示范区，开展研发合作、成果应用与推广、标准研究与制定等工作。</w:t>
            </w:r>
          </w:p>
          <w:p w:rsidR="00637840" w:rsidRPr="00637840" w:rsidRDefault="00637840" w:rsidP="00637840">
            <w:pPr>
              <w:widowControl/>
              <w:spacing w:line="432" w:lineRule="auto"/>
              <w:jc w:val="left"/>
              <w:rPr>
                <w:rFonts w:ascii="宋体" w:hAnsi="宋体" w:cs="宋体"/>
                <w:color w:val="3D3D3D"/>
                <w:kern w:val="0"/>
                <w:sz w:val="24"/>
              </w:rPr>
            </w:pPr>
            <w:r w:rsidRPr="00637840">
              <w:rPr>
                <w:rFonts w:ascii="宋体" w:hAnsi="宋体" w:cs="宋体"/>
                <w:color w:val="3D3D3D"/>
                <w:kern w:val="0"/>
                <w:sz w:val="24"/>
              </w:rPr>
              <w:t xml:space="preserve">　　重点考核农医类学科与我省社会民生相关的成果转化工作，引导其加大研发和推广应用新药品、新诊疗技术和设备、新农业技术及品种的力度。</w:t>
            </w:r>
          </w:p>
          <w:p w:rsidR="00637840" w:rsidRPr="00637840" w:rsidRDefault="00637840" w:rsidP="00637840">
            <w:pPr>
              <w:widowControl/>
              <w:spacing w:line="432" w:lineRule="auto"/>
              <w:jc w:val="left"/>
              <w:rPr>
                <w:rFonts w:ascii="宋体" w:hAnsi="宋体" w:cs="宋体"/>
                <w:color w:val="3D3D3D"/>
                <w:kern w:val="0"/>
                <w:sz w:val="24"/>
              </w:rPr>
            </w:pPr>
            <w:r w:rsidRPr="00637840">
              <w:rPr>
                <w:rFonts w:ascii="宋体" w:hAnsi="宋体" w:cs="宋体"/>
                <w:color w:val="3D3D3D"/>
                <w:kern w:val="0"/>
                <w:sz w:val="24"/>
              </w:rPr>
              <w:t xml:space="preserve">　　重点考核人文社科类学科支撑一带一路、华夏文明传承创新区建设相关的成果转化绩效，引导其积极参与全省重大决策的战略研究，产生有重要影响和实践意义的资政报告、规划方案、理论文章和咨询建议。</w:t>
            </w:r>
          </w:p>
          <w:p w:rsidR="00637840" w:rsidRPr="00637840" w:rsidRDefault="00637840" w:rsidP="00637840">
            <w:pPr>
              <w:widowControl/>
              <w:spacing w:line="432" w:lineRule="auto"/>
              <w:jc w:val="left"/>
              <w:rPr>
                <w:rFonts w:ascii="宋体" w:hAnsi="宋体" w:cs="宋体"/>
                <w:color w:val="3D3D3D"/>
                <w:kern w:val="0"/>
                <w:sz w:val="24"/>
              </w:rPr>
            </w:pPr>
            <w:r w:rsidRPr="00637840">
              <w:rPr>
                <w:rFonts w:ascii="宋体" w:hAnsi="宋体" w:cs="宋体"/>
                <w:color w:val="3D3D3D"/>
                <w:kern w:val="0"/>
                <w:sz w:val="24"/>
              </w:rPr>
              <w:t xml:space="preserve">　　</w:t>
            </w:r>
            <w:r w:rsidRPr="00637840">
              <w:rPr>
                <w:rFonts w:ascii="宋体" w:hAnsi="宋体" w:cs="宋体"/>
                <w:b/>
                <w:bCs/>
                <w:color w:val="3D3D3D"/>
                <w:kern w:val="0"/>
                <w:sz w:val="24"/>
              </w:rPr>
              <w:t>五、组织实施</w:t>
            </w:r>
          </w:p>
          <w:p w:rsidR="00637840" w:rsidRPr="00637840" w:rsidRDefault="00637840" w:rsidP="00637840">
            <w:pPr>
              <w:widowControl/>
              <w:spacing w:line="432" w:lineRule="auto"/>
              <w:jc w:val="left"/>
              <w:rPr>
                <w:rFonts w:ascii="宋体" w:hAnsi="宋体" w:cs="宋体"/>
                <w:color w:val="3D3D3D"/>
                <w:kern w:val="0"/>
                <w:sz w:val="24"/>
              </w:rPr>
            </w:pPr>
            <w:r w:rsidRPr="00637840">
              <w:rPr>
                <w:rFonts w:ascii="宋体" w:hAnsi="宋体" w:cs="宋体"/>
                <w:color w:val="3D3D3D"/>
                <w:kern w:val="0"/>
                <w:sz w:val="24"/>
              </w:rPr>
              <w:t xml:space="preserve">　　（一）有序推进实施。高水平大学和一流学科建设的顶层设计、宏观布局、统筹协调、经费投入等重要事项、重大决策要及时报告省政府研究解决。省教育厅、省发展改革委、省财政厅、省人社厅、省科技厅负责规划部署、推进实施、监督管理等工作，日常工作由省教育厅承担。有关高校要深入研究学校的建设基础、优势特色和发展潜力，科学编制2016—2020年发展规划和建设方案。申报高水平大学建设项目的高校，要提出具体的建设目标、任务和周期，明确改革举措、资源配置和资金筹集等安排。申报一流学科建设项目的高校，要编制学科建设方案，制定学科发展总体目标和阶段任务，明确建设措施，确保完成绩效目标。部委属高校根据主管部门确定的建设方案，结合遴选标准，合理选择符合本校实际的建设项目，编制建设规划或目标任务书，报省教育厅备案。</w:t>
            </w:r>
          </w:p>
          <w:p w:rsidR="00637840" w:rsidRPr="00637840" w:rsidRDefault="00637840" w:rsidP="00637840">
            <w:pPr>
              <w:widowControl/>
              <w:spacing w:line="432" w:lineRule="auto"/>
              <w:jc w:val="left"/>
              <w:rPr>
                <w:rFonts w:ascii="宋体" w:hAnsi="宋体" w:cs="宋体"/>
                <w:color w:val="3D3D3D"/>
                <w:kern w:val="0"/>
                <w:sz w:val="24"/>
              </w:rPr>
            </w:pPr>
            <w:r w:rsidRPr="00637840">
              <w:rPr>
                <w:rFonts w:ascii="宋体" w:hAnsi="宋体" w:cs="宋体"/>
                <w:color w:val="3D3D3D"/>
                <w:kern w:val="0"/>
                <w:sz w:val="24"/>
              </w:rPr>
              <w:t xml:space="preserve">　　（二）开展咨询论证。省教育厅会同有关部门组织专家，对高水平大学和一流学科项目的建设方案、目标任务书的科学性、可行性进行咨询论证，确定建设</w:t>
            </w:r>
            <w:r w:rsidRPr="00637840">
              <w:rPr>
                <w:rFonts w:ascii="宋体" w:hAnsi="宋体" w:cs="宋体"/>
                <w:color w:val="3D3D3D"/>
                <w:kern w:val="0"/>
                <w:sz w:val="24"/>
              </w:rPr>
              <w:lastRenderedPageBreak/>
              <w:t>方案和支持措施。</w:t>
            </w:r>
          </w:p>
          <w:p w:rsidR="00637840" w:rsidRPr="00637840" w:rsidRDefault="00637840" w:rsidP="00637840">
            <w:pPr>
              <w:widowControl/>
              <w:spacing w:line="432" w:lineRule="auto"/>
              <w:jc w:val="left"/>
              <w:rPr>
                <w:rFonts w:ascii="宋体" w:hAnsi="宋体" w:cs="宋体"/>
                <w:color w:val="3D3D3D"/>
                <w:kern w:val="0"/>
                <w:sz w:val="24"/>
              </w:rPr>
            </w:pPr>
            <w:r w:rsidRPr="00637840">
              <w:rPr>
                <w:rFonts w:ascii="宋体" w:hAnsi="宋体" w:cs="宋体"/>
                <w:color w:val="3D3D3D"/>
                <w:kern w:val="0"/>
                <w:sz w:val="24"/>
              </w:rPr>
              <w:t xml:space="preserve">　　（三）实行动态管理。省教育厅会同有关部门对高水平大学和一流学科建设工作进行跟踪指导。根据第三方评价结果，动态调整支持力度，确保建设绩效。绩效评价结果向社会公开，接受监督。对实施有力、进展良好、成效显著的项目，加大支持力度；对实施不力、进展缓慢、缺乏实效的项目，启动问责机制，责令限期整改，直至取消项目建设。</w:t>
            </w:r>
          </w:p>
        </w:tc>
      </w:tr>
    </w:tbl>
    <w:p w:rsidR="00211E61" w:rsidRPr="00637840" w:rsidRDefault="00211E61"/>
    <w:sectPr w:rsidR="00211E61" w:rsidRPr="006378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840"/>
    <w:rsid w:val="00067227"/>
    <w:rsid w:val="00100EB9"/>
    <w:rsid w:val="00170AE6"/>
    <w:rsid w:val="00184D79"/>
    <w:rsid w:val="00211E61"/>
    <w:rsid w:val="00246375"/>
    <w:rsid w:val="002D4FEF"/>
    <w:rsid w:val="003F728B"/>
    <w:rsid w:val="004E0E22"/>
    <w:rsid w:val="004E25AD"/>
    <w:rsid w:val="00521AA3"/>
    <w:rsid w:val="00522571"/>
    <w:rsid w:val="00536C06"/>
    <w:rsid w:val="00596A11"/>
    <w:rsid w:val="00637840"/>
    <w:rsid w:val="00825DE1"/>
    <w:rsid w:val="00846E2A"/>
    <w:rsid w:val="008D5069"/>
    <w:rsid w:val="00937AB1"/>
    <w:rsid w:val="00B4300C"/>
    <w:rsid w:val="00BA4339"/>
    <w:rsid w:val="00D215E3"/>
    <w:rsid w:val="00FC7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37840"/>
    <w:pPr>
      <w:widowControl/>
      <w:jc w:val="left"/>
    </w:pPr>
    <w:rPr>
      <w:rFonts w:ascii="宋体" w:hAnsi="宋体" w:cs="宋体"/>
      <w:kern w:val="0"/>
      <w:sz w:val="24"/>
    </w:rPr>
  </w:style>
  <w:style w:type="character" w:styleId="a4">
    <w:name w:val="Strong"/>
    <w:basedOn w:val="a0"/>
    <w:uiPriority w:val="22"/>
    <w:qFormat/>
    <w:rsid w:val="006378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37840"/>
    <w:pPr>
      <w:widowControl/>
      <w:jc w:val="left"/>
    </w:pPr>
    <w:rPr>
      <w:rFonts w:ascii="宋体" w:hAnsi="宋体" w:cs="宋体"/>
      <w:kern w:val="0"/>
      <w:sz w:val="24"/>
    </w:rPr>
  </w:style>
  <w:style w:type="character" w:styleId="a4">
    <w:name w:val="Strong"/>
    <w:basedOn w:val="a0"/>
    <w:uiPriority w:val="22"/>
    <w:qFormat/>
    <w:rsid w:val="006378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890986">
      <w:bodyDiv w:val="1"/>
      <w:marLeft w:val="0"/>
      <w:marRight w:val="0"/>
      <w:marTop w:val="0"/>
      <w:marBottom w:val="0"/>
      <w:divBdr>
        <w:top w:val="none" w:sz="0" w:space="0" w:color="auto"/>
        <w:left w:val="none" w:sz="0" w:space="0" w:color="auto"/>
        <w:bottom w:val="none" w:sz="0" w:space="0" w:color="auto"/>
        <w:right w:val="none" w:sz="0" w:space="0" w:color="auto"/>
      </w:divBdr>
      <w:divsChild>
        <w:div w:id="217397354">
          <w:marLeft w:val="0"/>
          <w:marRight w:val="0"/>
          <w:marTop w:val="0"/>
          <w:marBottom w:val="0"/>
          <w:divBdr>
            <w:top w:val="none" w:sz="0" w:space="0" w:color="auto"/>
            <w:left w:val="none" w:sz="0" w:space="0" w:color="auto"/>
            <w:bottom w:val="none" w:sz="0" w:space="0" w:color="auto"/>
            <w:right w:val="none" w:sz="0" w:space="0" w:color="auto"/>
          </w:divBdr>
          <w:divsChild>
            <w:div w:id="1800955891">
              <w:marLeft w:val="0"/>
              <w:marRight w:val="0"/>
              <w:marTop w:val="0"/>
              <w:marBottom w:val="0"/>
              <w:divBdr>
                <w:top w:val="none" w:sz="0" w:space="0" w:color="auto"/>
                <w:left w:val="none" w:sz="0" w:space="0" w:color="auto"/>
                <w:bottom w:val="none" w:sz="0" w:space="0" w:color="auto"/>
                <w:right w:val="none" w:sz="0" w:space="0" w:color="auto"/>
              </w:divBdr>
              <w:divsChild>
                <w:div w:id="1885870808">
                  <w:marLeft w:val="0"/>
                  <w:marRight w:val="0"/>
                  <w:marTop w:val="0"/>
                  <w:marBottom w:val="0"/>
                  <w:divBdr>
                    <w:top w:val="none" w:sz="0" w:space="0" w:color="auto"/>
                    <w:left w:val="none" w:sz="0" w:space="0" w:color="auto"/>
                    <w:bottom w:val="none" w:sz="0" w:space="0" w:color="auto"/>
                    <w:right w:val="none" w:sz="0" w:space="0" w:color="auto"/>
                  </w:divBdr>
                  <w:divsChild>
                    <w:div w:id="445199403">
                      <w:marLeft w:val="0"/>
                      <w:marRight w:val="0"/>
                      <w:marTop w:val="0"/>
                      <w:marBottom w:val="0"/>
                      <w:divBdr>
                        <w:top w:val="none" w:sz="0" w:space="0" w:color="auto"/>
                        <w:left w:val="none" w:sz="0" w:space="0" w:color="auto"/>
                        <w:bottom w:val="none" w:sz="0" w:space="0" w:color="auto"/>
                        <w:right w:val="none" w:sz="0" w:space="0" w:color="auto"/>
                      </w:divBdr>
                      <w:divsChild>
                        <w:div w:id="2143647526">
                          <w:marLeft w:val="0"/>
                          <w:marRight w:val="0"/>
                          <w:marTop w:val="0"/>
                          <w:marBottom w:val="0"/>
                          <w:divBdr>
                            <w:top w:val="single" w:sz="6" w:space="0" w:color="C9E0F2"/>
                            <w:left w:val="single" w:sz="6" w:space="0" w:color="C9E0F2"/>
                            <w:bottom w:val="single" w:sz="6" w:space="15" w:color="C9E0F2"/>
                            <w:right w:val="single" w:sz="6" w:space="0" w:color="C9E0F2"/>
                          </w:divBdr>
                          <w:divsChild>
                            <w:div w:id="169727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5837</Words>
  <Characters>296</Characters>
  <Application>Microsoft Office Word</Application>
  <DocSecurity>0</DocSecurity>
  <Lines>2</Lines>
  <Paragraphs>12</Paragraphs>
  <ScaleCrop>false</ScaleCrop>
  <Company>CHINA</Company>
  <LinksUpToDate>false</LinksUpToDate>
  <CharactersWithSpaces>6121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2016-08-03T04:51:00Z</dcterms:created>
  <dcterms:modified xsi:type="dcterms:W3CDTF">2016-08-03T04:52:00Z</dcterms:modified>
</cp:coreProperties>
</file>