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22"/>
        </w:rPr>
        <w:t>件2</w:t>
      </w:r>
    </w:p>
    <w:p>
      <w:pPr>
        <w:jc w:val="center"/>
        <w:rPr>
          <w:rFonts w:hint="default" w:ascii="Times New Roman" w:hAnsi="Times New Roman" w:cs="Times New Roman"/>
          <w:sz w:val="36"/>
        </w:rPr>
      </w:pPr>
    </w:p>
    <w:p>
      <w:pPr>
        <w:jc w:val="center"/>
        <w:rPr>
          <w:rFonts w:hint="default" w:ascii="Times New Roman" w:hAnsi="Times New Roman" w:cs="Times New Roman"/>
          <w:sz w:val="36"/>
        </w:rPr>
      </w:pPr>
    </w:p>
    <w:p>
      <w:pPr>
        <w:jc w:val="center"/>
        <w:rPr>
          <w:rFonts w:hint="default" w:ascii="Times New Roman" w:hAnsi="Times New Roman" w:cs="Times New Roman"/>
          <w:sz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中央支持地方高校改革发展专项资金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项目申请书</w:t>
      </w:r>
    </w:p>
    <w:bookmarkEnd w:id="0"/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ind w:left="899" w:leftChars="428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pacing w:val="28"/>
          <w:sz w:val="32"/>
        </w:rPr>
        <w:t>项目省份：</w:t>
      </w:r>
      <w:r>
        <w:rPr>
          <w:rFonts w:hint="default" w:ascii="Times New Roman" w:hAnsi="Times New Roman" w:eastAsia="仿宋_GB2312" w:cs="Times New Roman"/>
          <w:spacing w:val="28"/>
          <w:sz w:val="32"/>
          <w:u w:val="single"/>
        </w:rPr>
        <w:t xml:space="preserve">      新疆维吾尔自治区     </w:t>
      </w:r>
    </w:p>
    <w:p>
      <w:pPr>
        <w:ind w:left="899" w:leftChars="428"/>
        <w:rPr>
          <w:rFonts w:hint="default" w:ascii="Times New Roman" w:hAnsi="Times New Roman" w:eastAsia="仿宋_GB2312" w:cs="Times New Roman"/>
          <w:spacing w:val="28"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pacing w:val="28"/>
          <w:sz w:val="32"/>
        </w:rPr>
        <w:t>项目名称：</w:t>
      </w:r>
      <w:r>
        <w:rPr>
          <w:rFonts w:hint="default" w:ascii="Times New Roman" w:hAnsi="Times New Roman" w:eastAsia="仿宋_GB2312" w:cs="Times New Roman"/>
          <w:spacing w:val="28"/>
          <w:sz w:val="32"/>
          <w:u w:val="single"/>
        </w:rPr>
        <w:t xml:space="preserve">                         </w:t>
      </w:r>
    </w:p>
    <w:p>
      <w:pPr>
        <w:ind w:left="899" w:leftChars="428"/>
        <w:rPr>
          <w:rFonts w:hint="default" w:ascii="Times New Roman" w:hAnsi="Times New Roman" w:eastAsia="仿宋_GB2312" w:cs="Times New Roman"/>
          <w:spacing w:val="28"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pacing w:val="28"/>
          <w:sz w:val="32"/>
        </w:rPr>
        <w:t>项目类型：</w:t>
      </w:r>
      <w:r>
        <w:rPr>
          <w:rFonts w:hint="default" w:ascii="Times New Roman" w:hAnsi="Times New Roman" w:eastAsia="仿宋_GB2312" w:cs="Times New Roman"/>
          <w:spacing w:val="28"/>
          <w:sz w:val="32"/>
          <w:u w:val="single"/>
        </w:rPr>
        <w:t xml:space="preserve">                         </w:t>
      </w:r>
    </w:p>
    <w:p>
      <w:pPr>
        <w:ind w:left="899" w:leftChars="428"/>
        <w:rPr>
          <w:rFonts w:hint="default" w:ascii="Times New Roman" w:hAnsi="Times New Roman" w:eastAsia="仿宋_GB2312" w:cs="Times New Roman"/>
          <w:spacing w:val="28"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pacing w:val="28"/>
          <w:sz w:val="32"/>
        </w:rPr>
        <w:t>申请</w:t>
      </w:r>
      <w:r>
        <w:rPr>
          <w:rFonts w:hint="eastAsia" w:eastAsia="仿宋_GB2312" w:cs="Times New Roman"/>
          <w:b/>
          <w:bCs/>
          <w:spacing w:val="28"/>
          <w:sz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bCs/>
          <w:spacing w:val="28"/>
          <w:sz w:val="32"/>
        </w:rPr>
        <w:t>：</w:t>
      </w:r>
      <w:r>
        <w:rPr>
          <w:rFonts w:hint="default" w:ascii="Times New Roman" w:hAnsi="Times New Roman" w:eastAsia="仿宋_GB2312" w:cs="Times New Roman"/>
          <w:spacing w:val="28"/>
          <w:sz w:val="32"/>
          <w:u w:val="single"/>
        </w:rPr>
        <w:t xml:space="preserve">                 （公章） </w:t>
      </w:r>
    </w:p>
    <w:p>
      <w:pPr>
        <w:ind w:left="899" w:leftChars="428"/>
        <w:rPr>
          <w:rFonts w:hint="default" w:ascii="Times New Roman" w:hAnsi="Times New Roman" w:eastAsia="仿宋_GB2312" w:cs="Times New Roman"/>
          <w:spacing w:val="28"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2"/>
        </w:rPr>
        <w:t>项目负责人</w:t>
      </w:r>
      <w:r>
        <w:rPr>
          <w:rFonts w:hint="default" w:ascii="Times New Roman" w:hAnsi="Times New Roman" w:eastAsia="仿宋_GB2312" w:cs="Times New Roman"/>
          <w:b/>
          <w:bCs/>
          <w:spacing w:val="28"/>
          <w:sz w:val="32"/>
        </w:rPr>
        <w:t>：</w:t>
      </w:r>
      <w:r>
        <w:rPr>
          <w:rFonts w:hint="default" w:ascii="Times New Roman" w:hAnsi="Times New Roman" w:eastAsia="仿宋_GB2312" w:cs="Times New Roman"/>
          <w:spacing w:val="28"/>
          <w:sz w:val="32"/>
          <w:u w:val="single"/>
        </w:rPr>
        <w:t xml:space="preserve">                 （签名） </w:t>
      </w:r>
    </w:p>
    <w:p>
      <w:pPr>
        <w:ind w:left="899" w:leftChars="428"/>
        <w:rPr>
          <w:rFonts w:hint="default" w:ascii="Times New Roman" w:hAnsi="Times New Roman" w:cs="Times New Roman"/>
          <w:spacing w:val="28"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pacing w:val="28"/>
          <w:sz w:val="32"/>
        </w:rPr>
        <w:t>申报日期：</w:t>
      </w:r>
      <w:r>
        <w:rPr>
          <w:rFonts w:hint="default" w:ascii="Times New Roman" w:hAnsi="Times New Roman" w:eastAsia="仿宋_GB2312" w:cs="Times New Roman"/>
          <w:spacing w:val="28"/>
          <w:sz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28"/>
          <w:sz w:val="32"/>
        </w:rPr>
        <w:t>年</w:t>
      </w:r>
      <w:r>
        <w:rPr>
          <w:rFonts w:hint="eastAsia" w:ascii="Times New Roman" w:hAnsi="Times New Roman" w:eastAsia="仿宋_GB2312" w:cs="Times New Roman"/>
          <w:spacing w:val="28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28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pacing w:val="28"/>
          <w:sz w:val="32"/>
        </w:rPr>
        <w:t>月</w:t>
      </w:r>
      <w:r>
        <w:rPr>
          <w:rFonts w:hint="default" w:ascii="Times New Roman" w:hAnsi="Times New Roman" w:eastAsia="仿宋_GB2312" w:cs="Times New Roman"/>
          <w:spacing w:val="28"/>
          <w:sz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pacing w:val="28"/>
          <w:sz w:val="32"/>
        </w:rPr>
        <w:t>日</w:t>
      </w:r>
    </w:p>
    <w:p>
      <w:pPr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pacing w:val="12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XXX项目可行性报告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（编写提纲）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支持项目建设的基础条件、待解决的主要问题。简要叙述本单位基本情况；前期国家级、自治区（部）级各类建设项目或规划建设的现状等。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二、必要性与可行性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论证要充分、详尽。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三、建设目标与建设内容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建设目标要有具体的可考核指标，建设任务围绕建设目标展开，规划期内各建设项目及内容，具体建设计划具有可操作性。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四、资金预算及主要用途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规划总资金预算、年度预算及主要用途。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五、项目实施组织及进度安排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包括实施周期和步骤，人才培养和创新团队建设类项目原则上以三年为一周期统一安排、分步实施；条件建设类项目原则上应在一个年度内完成，确需分年建设的项目，其阶段性工作内容和总体目标要明确具体。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六、预期效益分析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建设项目要有明确可量化的绩效目标，以便于项目的绩效考评。要分析本项目完成后发挥的主要作用。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包括管理机制、管理队伍、环境条件、资金筹措、政府采购、集中支付等。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46AC9"/>
    <w:rsid w:val="3E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2024-12-25T10:45:00Z</dcterms:created>
  <dc:creator>发展规划处2</dc:creator>
  <cp:lastModifiedBy>发展规划处2</cp:lastModifiedBy>
  <dcterms:modified xsi:type="dcterms:W3CDTF">2024-12-25T10:45:58Z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